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Autospacing="0" w:after="0" w:afterAutospacing="0" w:line="576" w:lineRule="exact"/>
        <w:ind w:left="0" w:right="0" w:firstLine="0"/>
        <w:jc w:val="center"/>
        <w:rPr>
          <w:rFonts w:hint="eastAsia" w:ascii="Times New Roman" w:hAnsi="Times New Roman" w:eastAsia="方正小标宋简体" w:cs="Times New Roman"/>
          <w:color w:val="auto"/>
          <w:kern w:val="0"/>
          <w:sz w:val="44"/>
          <w:szCs w:val="44"/>
          <w:shd w:val="clear" w:color="auto" w:fill="FFFFFF"/>
          <w:lang w:eastAsia="zh-CN" w:bidi="ar"/>
        </w:rPr>
      </w:pPr>
      <w:r>
        <w:rPr>
          <w:rFonts w:hint="default" w:ascii="Times New Roman" w:hAnsi="Times New Roman" w:eastAsia="方正小标宋简体" w:cs="Times New Roman"/>
          <w:color w:val="auto"/>
          <w:kern w:val="0"/>
          <w:sz w:val="44"/>
          <w:szCs w:val="44"/>
          <w:shd w:val="clear" w:color="auto" w:fill="FFFFFF"/>
          <w:lang w:bidi="ar"/>
        </w:rPr>
        <w:t>广元市昭化区卫子镇</w:t>
      </w:r>
      <w:r>
        <w:rPr>
          <w:rFonts w:hint="eastAsia" w:ascii="Times New Roman" w:hAnsi="Times New Roman" w:eastAsia="方正小标宋简体" w:cs="Times New Roman"/>
          <w:color w:val="auto"/>
          <w:kern w:val="0"/>
          <w:sz w:val="44"/>
          <w:szCs w:val="44"/>
          <w:shd w:val="clear" w:color="auto" w:fill="FFFFFF"/>
          <w:lang w:eastAsia="zh-CN" w:bidi="ar"/>
        </w:rPr>
        <w:t>人民政府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Autospacing="0" w:after="0" w:afterAutospacing="0" w:line="576" w:lineRule="exact"/>
        <w:ind w:left="0" w:right="0" w:firstLine="0"/>
        <w:jc w:val="center"/>
        <w:rPr>
          <w:rFonts w:hint="eastAsia" w:ascii="方正小标宋简体" w:hAnsi="方正小标宋简体" w:eastAsia="方正小标宋简体" w:cs="方正小标宋简体"/>
          <w:i w:val="0"/>
          <w:caps w:val="0"/>
          <w:color w:val="333333"/>
          <w:spacing w:val="0"/>
          <w:kern w:val="0"/>
          <w:sz w:val="44"/>
          <w:szCs w:val="44"/>
          <w:shd w:val="clear" w:color="auto" w:fill="FFFFFF"/>
          <w:lang w:val="en-US" w:eastAsia="zh-CN" w:bidi="ar"/>
        </w:rPr>
      </w:pPr>
      <w:r>
        <w:rPr>
          <w:rFonts w:hint="eastAsia" w:ascii="方正小标宋简体" w:hAnsi="方正小标宋简体" w:eastAsia="方正小标宋简体" w:cs="方正小标宋简体"/>
          <w:i w:val="0"/>
          <w:caps w:val="0"/>
          <w:color w:val="333333"/>
          <w:spacing w:val="0"/>
          <w:kern w:val="0"/>
          <w:sz w:val="44"/>
          <w:szCs w:val="44"/>
          <w:shd w:val="clear" w:color="auto" w:fill="FFFFFF"/>
          <w:lang w:val="en-US" w:eastAsia="zh-CN" w:bidi="ar"/>
        </w:rPr>
        <w:t>2024年部门预算编制说明</w:t>
      </w:r>
    </w:p>
    <w:p>
      <w:pPr>
        <w:pStyle w:val="2"/>
        <w:rPr>
          <w:rFonts w:hint="eastAsia"/>
          <w:lang w:val="en-US" w:eastAsia="zh-CN"/>
        </w:rPr>
      </w:pPr>
    </w:p>
    <w:p>
      <w:pPr>
        <w:keepNext w:val="0"/>
        <w:keepLines w:val="0"/>
        <w:pageBreakBefore w:val="0"/>
        <w:kinsoku/>
        <w:wordWrap/>
        <w:overflowPunct/>
        <w:topLinePunct w:val="0"/>
        <w:autoSpaceDE/>
        <w:autoSpaceDN/>
        <w:bidi w:val="0"/>
        <w:adjustRightInd/>
        <w:spacing w:line="576" w:lineRule="exact"/>
        <w:jc w:val="cente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黑体" w:hAnsi="黑体" w:eastAsia="黑体" w:cs="黑体"/>
          <w:b w:val="0"/>
          <w:bCs w:val="0"/>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目   录</w:t>
      </w:r>
    </w:p>
    <w:p>
      <w:pPr>
        <w:pStyle w:val="16"/>
        <w:keepNext w:val="0"/>
        <w:keepLines w:val="0"/>
        <w:pageBreakBefore w:val="0"/>
        <w:kinsoku/>
        <w:wordWrap/>
        <w:overflowPunct/>
        <w:topLinePunct w:val="0"/>
        <w:autoSpaceDE/>
        <w:autoSpaceDN/>
        <w:bidi w:val="0"/>
        <w:adjustRightInd/>
        <w:spacing w:before="0" w:line="576" w:lineRule="exact"/>
        <w:outlineLvl w:val="3"/>
        <w:rPr>
          <w:rFonts w:hint="eastAsia" w:eastAsia="仿宋_GB2312"/>
          <w:color w:val="auto"/>
          <w:sz w:val="28"/>
          <w:szCs w:val="44"/>
          <w:lang w:val="en-US" w:eastAsia="zh-CN"/>
        </w:rPr>
      </w:pPr>
      <w:r>
        <w:rPr>
          <w:rFonts w:hint="eastAsia" w:eastAsia="仿宋_GB2312"/>
          <w:color w:val="auto"/>
          <w:sz w:val="28"/>
          <w:szCs w:val="44"/>
          <w:lang w:val="en-US" w:eastAsia="zh-CN"/>
        </w:rPr>
        <w:t>公开时间：2024年4月9日</w:t>
      </w:r>
    </w:p>
    <w:p>
      <w:pPr>
        <w:pStyle w:val="17"/>
        <w:rPr>
          <w:rFonts w:hint="eastAsia"/>
          <w:lang w:val="en-US" w:eastAsia="zh-CN"/>
        </w:rPr>
      </w:pPr>
    </w:p>
    <w:p>
      <w:pPr>
        <w:keepNext w:val="0"/>
        <w:keepLines w:val="0"/>
        <w:pageBreakBefore w:val="0"/>
        <w:kinsoku/>
        <w:wordWrap/>
        <w:overflowPunct/>
        <w:topLinePunct w:val="0"/>
        <w:autoSpaceDE/>
        <w:autoSpaceDN/>
        <w:bidi w:val="0"/>
        <w:adjustRightInd/>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一、基本职能及主要工作..............................(03)</w:t>
      </w:r>
    </w:p>
    <w:p>
      <w:pPr>
        <w:keepNext w:val="0"/>
        <w:keepLines w:val="0"/>
        <w:pageBreakBefore w:val="0"/>
        <w:kinsoku/>
        <w:wordWrap/>
        <w:overflowPunct/>
        <w:topLinePunct w:val="0"/>
        <w:autoSpaceDE/>
        <w:autoSpaceDN/>
        <w:bidi w:val="0"/>
        <w:adjustRightInd/>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（一）单位职能简介..................................(03)</w:t>
      </w:r>
    </w:p>
    <w:p>
      <w:pPr>
        <w:keepNext w:val="0"/>
        <w:keepLines w:val="0"/>
        <w:pageBreakBefore w:val="0"/>
        <w:kinsoku/>
        <w:wordWrap/>
        <w:overflowPunct/>
        <w:topLinePunct w:val="0"/>
        <w:autoSpaceDE/>
        <w:autoSpaceDN/>
        <w:bidi w:val="0"/>
        <w:adjustRightInd/>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（二）单位2024年重点工作...........................(05)</w:t>
      </w:r>
    </w:p>
    <w:p>
      <w:pPr>
        <w:keepNext w:val="0"/>
        <w:keepLines w:val="0"/>
        <w:pageBreakBefore w:val="0"/>
        <w:kinsoku/>
        <w:wordWrap/>
        <w:overflowPunct/>
        <w:topLinePunct w:val="0"/>
        <w:autoSpaceDE/>
        <w:autoSpaceDN/>
        <w:bidi w:val="0"/>
        <w:adjustRightInd/>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二、部门预算单位构成................................(07)</w:t>
      </w:r>
    </w:p>
    <w:p>
      <w:pPr>
        <w:keepNext w:val="0"/>
        <w:keepLines w:val="0"/>
        <w:pageBreakBefore w:val="0"/>
        <w:kinsoku/>
        <w:wordWrap/>
        <w:overflowPunct/>
        <w:topLinePunct w:val="0"/>
        <w:autoSpaceDE/>
        <w:autoSpaceDN/>
        <w:bidi w:val="0"/>
        <w:adjustRightInd/>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三、收支预算情况说明................................(08)</w:t>
      </w:r>
    </w:p>
    <w:p>
      <w:pPr>
        <w:keepNext w:val="0"/>
        <w:keepLines w:val="0"/>
        <w:pageBreakBefore w:val="0"/>
        <w:kinsoku/>
        <w:wordWrap/>
        <w:overflowPunct/>
        <w:topLinePunct w:val="0"/>
        <w:autoSpaceDE/>
        <w:autoSpaceDN/>
        <w:bidi w:val="0"/>
        <w:adjustRightInd/>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（一）收入预算情况..................................(08)</w:t>
      </w:r>
    </w:p>
    <w:p>
      <w:pPr>
        <w:keepNext w:val="0"/>
        <w:keepLines w:val="0"/>
        <w:pageBreakBefore w:val="0"/>
        <w:kinsoku/>
        <w:wordWrap/>
        <w:overflowPunct/>
        <w:topLinePunct w:val="0"/>
        <w:autoSpaceDE/>
        <w:autoSpaceDN/>
        <w:bidi w:val="0"/>
        <w:adjustRightInd/>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（二）支出预算情况..................................(08)</w:t>
      </w:r>
    </w:p>
    <w:p>
      <w:pPr>
        <w:keepNext w:val="0"/>
        <w:keepLines w:val="0"/>
        <w:pageBreakBefore w:val="0"/>
        <w:kinsoku/>
        <w:wordWrap/>
        <w:overflowPunct/>
        <w:topLinePunct w:val="0"/>
        <w:autoSpaceDE/>
        <w:autoSpaceDN/>
        <w:bidi w:val="0"/>
        <w:adjustRightInd/>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四、财政拨款收支预算情况说明........................(09)</w:t>
      </w:r>
    </w:p>
    <w:p>
      <w:pPr>
        <w:keepNext w:val="0"/>
        <w:keepLines w:val="0"/>
        <w:pageBreakBefore w:val="0"/>
        <w:kinsoku/>
        <w:wordWrap/>
        <w:overflowPunct/>
        <w:topLinePunct w:val="0"/>
        <w:autoSpaceDE/>
        <w:autoSpaceDN/>
        <w:bidi w:val="0"/>
        <w:adjustRightInd/>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五、一般公共预算当年拨款情况说明....................(09)</w:t>
      </w:r>
    </w:p>
    <w:p>
      <w:pPr>
        <w:keepNext w:val="0"/>
        <w:keepLines w:val="0"/>
        <w:pageBreakBefore w:val="0"/>
        <w:kinsoku/>
        <w:wordWrap/>
        <w:overflowPunct/>
        <w:topLinePunct w:val="0"/>
        <w:autoSpaceDE/>
        <w:autoSpaceDN/>
        <w:bidi w:val="0"/>
        <w:adjustRightInd/>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（一）一般公共预算当年拨款规模变化情况..............(09)</w:t>
      </w:r>
    </w:p>
    <w:p>
      <w:pPr>
        <w:keepNext w:val="0"/>
        <w:keepLines w:val="0"/>
        <w:pageBreakBefore w:val="0"/>
        <w:kinsoku/>
        <w:wordWrap/>
        <w:overflowPunct/>
        <w:topLinePunct w:val="0"/>
        <w:autoSpaceDE/>
        <w:autoSpaceDN/>
        <w:bidi w:val="0"/>
        <w:adjustRightInd/>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（二）一般公共预算当年拨款结构情况..................(09)</w:t>
      </w:r>
    </w:p>
    <w:p>
      <w:pPr>
        <w:keepNext w:val="0"/>
        <w:keepLines w:val="0"/>
        <w:pageBreakBefore w:val="0"/>
        <w:kinsoku/>
        <w:wordWrap/>
        <w:overflowPunct/>
        <w:topLinePunct w:val="0"/>
        <w:autoSpaceDE/>
        <w:autoSpaceDN/>
        <w:bidi w:val="0"/>
        <w:adjustRightInd/>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（三）一般公共预算当年拨款具体使用情况..............(10)</w:t>
      </w:r>
    </w:p>
    <w:p>
      <w:pPr>
        <w:keepNext w:val="0"/>
        <w:keepLines w:val="0"/>
        <w:pageBreakBefore w:val="0"/>
        <w:kinsoku/>
        <w:wordWrap/>
        <w:overflowPunct/>
        <w:topLinePunct w:val="0"/>
        <w:autoSpaceDE/>
        <w:autoSpaceDN/>
        <w:bidi w:val="0"/>
        <w:adjustRightInd/>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六、一般公共预算基本支出情况说明....................(12)</w:t>
      </w:r>
    </w:p>
    <w:p>
      <w:pPr>
        <w:keepNext w:val="0"/>
        <w:keepLines w:val="0"/>
        <w:pageBreakBefore w:val="0"/>
        <w:kinsoku/>
        <w:wordWrap/>
        <w:overflowPunct/>
        <w:topLinePunct w:val="0"/>
        <w:autoSpaceDE/>
        <w:autoSpaceDN/>
        <w:bidi w:val="0"/>
        <w:adjustRightInd/>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七、“三公”经费财政拨款预算安排情况说明.............(12)</w:t>
      </w:r>
    </w:p>
    <w:p>
      <w:pPr>
        <w:keepNext w:val="0"/>
        <w:keepLines w:val="0"/>
        <w:pageBreakBefore w:val="0"/>
        <w:kinsoku/>
        <w:wordWrap/>
        <w:overflowPunct/>
        <w:topLinePunct w:val="0"/>
        <w:autoSpaceDE/>
        <w:autoSpaceDN/>
        <w:bidi w:val="0"/>
        <w:adjustRightInd/>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八、政府性基金预算支出情况说明......................(13)</w:t>
      </w:r>
    </w:p>
    <w:p>
      <w:pPr>
        <w:keepNext w:val="0"/>
        <w:keepLines w:val="0"/>
        <w:pageBreakBefore w:val="0"/>
        <w:kinsoku/>
        <w:wordWrap/>
        <w:overflowPunct/>
        <w:topLinePunct w:val="0"/>
        <w:autoSpaceDE/>
        <w:autoSpaceDN/>
        <w:bidi w:val="0"/>
        <w:adjustRightInd/>
        <w:spacing w:line="576" w:lineRule="exact"/>
        <w:jc w:val="both"/>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九、国有资本经营预算支出情况说明....................(13)</w:t>
      </w:r>
    </w:p>
    <w:p>
      <w:pPr>
        <w:keepNext w:val="0"/>
        <w:keepLines w:val="0"/>
        <w:pageBreakBefore w:val="0"/>
        <w:kinsoku/>
        <w:wordWrap/>
        <w:overflowPunct/>
        <w:topLinePunct w:val="0"/>
        <w:autoSpaceDE/>
        <w:autoSpaceDN/>
        <w:bidi w:val="0"/>
        <w:adjustRightInd/>
        <w:spacing w:line="576" w:lineRule="exact"/>
        <w:jc w:val="both"/>
        <w:rPr>
          <w:rFonts w:hint="eastAsia"/>
          <w:lang w:val="en-US" w:eastAsia="zh-CN"/>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十、其他重要事项的情况说明.........................(13)</w:t>
      </w:r>
    </w:p>
    <w:p>
      <w:pPr>
        <w:keepNext w:val="0"/>
        <w:keepLines w:val="0"/>
        <w:pageBreakBefore w:val="0"/>
        <w:kinsoku/>
        <w:wordWrap/>
        <w:overflowPunct/>
        <w:topLinePunct w:val="0"/>
        <w:autoSpaceDE/>
        <w:autoSpaceDN/>
        <w:bidi w:val="0"/>
        <w:adjustRightInd/>
        <w:spacing w:line="576" w:lineRule="exact"/>
        <w:jc w:val="both"/>
        <w:rPr>
          <w:rFonts w:hint="eastAsia" w:ascii="仿宋_GB2312" w:hAnsi="仿宋_GB2312" w:eastAsia="仿宋_GB2312" w:cs="仿宋_GB2312"/>
          <w:i w:val="0"/>
          <w:caps w:val="0"/>
          <w:color w:val="000000" w:themeColor="text1"/>
          <w:spacing w:val="0"/>
          <w:sz w:val="32"/>
          <w:szCs w:val="32"/>
          <w:highlight w:val="none"/>
          <w14:textFill>
            <w14:solidFill>
              <w14:schemeClr w14:val="tx1"/>
            </w14:solidFill>
          </w14:textFill>
        </w:rPr>
      </w:pPr>
      <w:r>
        <w:rPr>
          <w:rFonts w:hint="eastAsia" w:ascii="仿宋_GB2312" w:hAnsi="仿宋_GB2312" w:eastAsia="仿宋_GB2312" w:cs="仿宋_GB2312"/>
          <w:i w:val="0"/>
          <w:caps w:val="0"/>
          <w:color w:val="000000" w:themeColor="text1"/>
          <w:spacing w:val="0"/>
          <w:kern w:val="0"/>
          <w:sz w:val="32"/>
          <w:szCs w:val="32"/>
          <w:highlight w:val="none"/>
          <w:shd w:val="clear" w:color="auto" w:fill="FFFFFF"/>
          <w:lang w:val="en-US" w:eastAsia="zh-CN" w:bidi="ar"/>
          <w14:textFill>
            <w14:solidFill>
              <w14:schemeClr w14:val="tx1"/>
            </w14:solidFill>
          </w14:textFill>
        </w:rPr>
        <w:t>十一、名词解释.....................................(14)</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Autospacing="0" w:after="0" w:afterAutospacing="0" w:line="576" w:lineRule="exact"/>
        <w:ind w:left="0" w:right="0" w:firstLine="640"/>
        <w:jc w:val="both"/>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r>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t xml:space="preserve">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Autospacing="0" w:after="0" w:afterAutospacing="0" w:line="576" w:lineRule="exact"/>
        <w:ind w:left="0" w:right="0" w:firstLine="640"/>
        <w:jc w:val="both"/>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Autospacing="0" w:after="0" w:afterAutospacing="0" w:line="576" w:lineRule="exact"/>
        <w:ind w:left="0" w:right="0" w:firstLine="640"/>
        <w:jc w:val="both"/>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Autospacing="0" w:after="0" w:afterAutospacing="0" w:line="576" w:lineRule="exact"/>
        <w:ind w:left="0" w:right="0" w:firstLine="640"/>
        <w:jc w:val="both"/>
        <w:rPr>
          <w:rFonts w:hint="eastAsia" w:ascii="宋体" w:hAnsi="宋体" w:cs="宋体"/>
          <w:b/>
          <w:i w:val="0"/>
          <w:caps w:val="0"/>
          <w:color w:val="000000" w:themeColor="text1"/>
          <w:spacing w:val="0"/>
          <w:sz w:val="28"/>
          <w:szCs w:val="28"/>
          <w:highlight w:val="none"/>
          <w:shd w:val="clear" w:color="auto" w:fill="FFFFFF"/>
          <w:lang w:val="en-US" w:eastAsia="zh-CN"/>
          <w14:textFill>
            <w14:solidFill>
              <w14:schemeClr w14:val="tx1"/>
            </w14:solidFill>
          </w14:textFill>
        </w:rPr>
        <w:sectPr>
          <w:headerReference r:id="rId3" w:type="default"/>
          <w:footerReference r:id="rId4" w:type="default"/>
          <w:pgSz w:w="11906" w:h="16838"/>
          <w:pgMar w:top="2098" w:right="1474" w:bottom="1984" w:left="1587" w:header="720" w:footer="1559" w:gutter="0"/>
          <w:pgNumType w:fmt="decimal"/>
          <w:cols w:space="720" w:num="1"/>
          <w:docGrid w:type="lines" w:linePitch="312" w:charSpace="0"/>
        </w:sect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firstLine="640" w:firstLineChars="200"/>
        <w:jc w:val="both"/>
        <w:rPr>
          <w:rFonts w:hint="default" w:ascii="Times New Roman" w:hAnsi="Times New Roman" w:cs="Times New Roman"/>
          <w:i w:val="0"/>
          <w:caps w:val="0"/>
          <w:color w:val="333333"/>
          <w:spacing w:val="0"/>
          <w:sz w:val="32"/>
          <w:szCs w:val="32"/>
        </w:rPr>
      </w:pPr>
      <w:r>
        <w:rPr>
          <w:rFonts w:ascii="黑体" w:hAnsi="宋体" w:eastAsia="黑体" w:cs="黑体"/>
          <w:i w:val="0"/>
          <w:caps w:val="0"/>
          <w:color w:val="333333"/>
          <w:spacing w:val="0"/>
          <w:kern w:val="0"/>
          <w:sz w:val="32"/>
          <w:szCs w:val="32"/>
          <w:shd w:val="clear" w:color="auto" w:fill="FFFFFF"/>
          <w:lang w:val="en-US" w:eastAsia="zh-CN" w:bidi="ar"/>
        </w:rPr>
        <w:t>一、基</w:t>
      </w:r>
      <w:r>
        <w:rPr>
          <w:rFonts w:ascii="黑体" w:hAnsi="宋体" w:eastAsia="黑体" w:cs="黑体"/>
          <w:b w:val="0"/>
          <w:bCs w:val="0"/>
          <w:i w:val="0"/>
          <w:caps w:val="0"/>
          <w:color w:val="333333"/>
          <w:spacing w:val="0"/>
          <w:kern w:val="0"/>
          <w:sz w:val="32"/>
          <w:szCs w:val="32"/>
          <w:shd w:val="clear" w:color="auto" w:fill="FFFFFF"/>
          <w:lang w:val="en-US" w:eastAsia="zh-CN" w:bidi="ar"/>
        </w:rPr>
        <w:t>本职能及主要工作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left="630" w:leftChars="0" w:right="0" w:rightChars="0"/>
        <w:jc w:val="both"/>
        <w:textAlignment w:val="auto"/>
        <w:rPr>
          <w:rFonts w:hint="eastAsia" w:ascii="楷体_GB2312" w:eastAsia="楷体_GB2312" w:cs="楷体_GB2312"/>
          <w:b w:val="0"/>
          <w:bCs/>
          <w:i w:val="0"/>
          <w:caps w:val="0"/>
          <w:color w:val="333333"/>
          <w:spacing w:val="0"/>
          <w:sz w:val="32"/>
          <w:szCs w:val="32"/>
          <w:shd w:val="clear" w:color="auto" w:fill="FFFFFF"/>
        </w:rPr>
      </w:pPr>
      <w:r>
        <w:rPr>
          <w:rFonts w:ascii="楷体_GB2312" w:eastAsia="楷体_GB2312" w:cs="楷体_GB2312"/>
          <w:b w:val="0"/>
          <w:bCs/>
          <w:i w:val="0"/>
          <w:caps w:val="0"/>
          <w:color w:val="333333"/>
          <w:spacing w:val="0"/>
          <w:sz w:val="32"/>
          <w:szCs w:val="32"/>
          <w:shd w:val="clear" w:color="auto" w:fill="FFFFFF"/>
        </w:rPr>
        <w:t>（一）</w:t>
      </w:r>
      <w:r>
        <w:rPr>
          <w:rFonts w:hint="eastAsia" w:ascii="楷体_GB2312" w:eastAsia="楷体_GB2312" w:cs="楷体_GB2312"/>
          <w:b w:val="0"/>
          <w:bCs/>
          <w:i w:val="0"/>
          <w:caps w:val="0"/>
          <w:color w:val="333333"/>
          <w:spacing w:val="0"/>
          <w:sz w:val="32"/>
          <w:szCs w:val="32"/>
          <w:shd w:val="clear" w:color="auto" w:fill="FFFFFF"/>
          <w:lang w:val="en-US" w:eastAsia="zh-CN"/>
        </w:rPr>
        <w:t>卫子镇</w:t>
      </w:r>
      <w:r>
        <w:rPr>
          <w:rFonts w:hint="eastAsia" w:ascii="楷体_GB2312" w:eastAsia="楷体_GB2312" w:cs="楷体_GB2312"/>
          <w:b w:val="0"/>
          <w:bCs/>
          <w:i w:val="0"/>
          <w:caps w:val="0"/>
          <w:color w:val="333333"/>
          <w:spacing w:val="0"/>
          <w:sz w:val="32"/>
          <w:szCs w:val="32"/>
          <w:shd w:val="clear" w:color="auto" w:fill="FFFFFF"/>
        </w:rPr>
        <w:t>职能简介</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left="630" w:leftChars="0" w:right="0" w:rightChars="0"/>
        <w:jc w:val="both"/>
        <w:textAlignment w:val="auto"/>
        <w:rPr>
          <w:rFonts w:hint="eastAsia" w:ascii="楷体_GB2312" w:eastAsia="楷体_GB2312" w:cs="楷体_GB2312"/>
          <w:b w:val="0"/>
          <w:bCs/>
          <w:i w:val="0"/>
          <w:caps w:val="0"/>
          <w:color w:val="333333"/>
          <w:spacing w:val="0"/>
          <w:sz w:val="32"/>
          <w:szCs w:val="32"/>
          <w:shd w:val="clear" w:color="auto" w:fill="FFFFFF"/>
        </w:rPr>
      </w:pPr>
      <w:r>
        <w:rPr>
          <w:rFonts w:hint="eastAsia" w:ascii="楷体_GB2312" w:eastAsia="楷体_GB2312" w:cs="楷体_GB2312"/>
          <w:b w:val="0"/>
          <w:bCs/>
          <w:i w:val="0"/>
          <w:caps w:val="0"/>
          <w:color w:val="333333"/>
          <w:spacing w:val="0"/>
          <w:sz w:val="32"/>
          <w:szCs w:val="32"/>
          <w:shd w:val="clear" w:color="auto" w:fill="FFFFFF"/>
          <w:lang w:val="en-US" w:eastAsia="zh-CN"/>
        </w:rPr>
        <w:t>1.党政综合办公室</w:t>
      </w:r>
    </w:p>
    <w:p>
      <w:pPr>
        <w:keepNext w:val="0"/>
        <w:keepLines w:val="0"/>
        <w:pageBreakBefore w:val="0"/>
        <w:widowControl w:val="0"/>
        <w:suppressLineNumbers w:val="0"/>
        <w:kinsoku/>
        <w:wordWrap/>
        <w:overflowPunct/>
        <w:topLinePunct w:val="0"/>
        <w:autoSpaceDE/>
        <w:autoSpaceDN/>
        <w:bidi w:val="0"/>
        <w:adjustRightInd/>
        <w:snapToGrid w:val="0"/>
        <w:spacing w:beforeAutospacing="0" w:after="0" w:afterAutospacing="0" w:line="576" w:lineRule="exact"/>
        <w:ind w:left="0" w:right="0" w:firstLine="642" w:firstLineChars="200"/>
        <w:jc w:val="both"/>
        <w:textAlignment w:val="auto"/>
        <w:rPr>
          <w:rFonts w:hint="default" w:ascii="Calibri" w:hAnsi="Calibri" w:eastAsia="Calibri" w:cs="Calibri"/>
          <w:i w:val="0"/>
          <w:iCs w:val="0"/>
          <w:caps w:val="0"/>
          <w:color w:val="333333"/>
          <w:spacing w:val="0"/>
          <w:sz w:val="21"/>
          <w:szCs w:val="21"/>
        </w:rPr>
      </w:pPr>
      <w:r>
        <w:rPr>
          <w:rFonts w:hint="eastAsia" w:ascii="楷体_GB2312" w:eastAsia="楷体_GB2312" w:cs="楷体_GB2312"/>
          <w:b/>
          <w:i w:val="0"/>
          <w:caps w:val="0"/>
          <w:color w:val="333333"/>
          <w:spacing w:val="0"/>
          <w:sz w:val="32"/>
          <w:szCs w:val="32"/>
          <w:shd w:val="clear" w:color="auto" w:fill="FFFFFF"/>
          <w:lang w:val="en-US" w:eastAsia="zh-CN"/>
        </w:rPr>
        <w:t>职能职责：</w:t>
      </w:r>
      <w:r>
        <w:rPr>
          <w:rFonts w:hint="eastAsia" w:ascii="仿宋_GB2312" w:hAnsi="Times New Roman" w:eastAsia="仿宋_GB2312" w:cs="Times New Roman"/>
          <w:color w:val="auto"/>
          <w:sz w:val="32"/>
          <w:szCs w:val="32"/>
          <w:highlight w:val="none"/>
          <w:lang w:val="en-US" w:eastAsia="zh-CN" w:bidi="ar"/>
        </w:rPr>
        <w:t>负责镇党委、政府日常事务、综合协调、目标绩效、督查督办、文稿起草、信息调研、文件收发、档案管理、地志年鉴、印鉴管理、机要保密、后勤管理、政府采购、节能减排、会务筹备、党务政务公开</w:t>
      </w:r>
      <w:r>
        <w:rPr>
          <w:rFonts w:hint="eastAsia" w:ascii="仿宋_GB2312" w:hAnsi="Times New Roman" w:eastAsia="仿宋_GB2312" w:cs="Times New Roman"/>
          <w:sz w:val="32"/>
          <w:szCs w:val="32"/>
          <w:highlight w:val="none"/>
          <w:lang w:val="en-US" w:eastAsia="zh-CN" w:bidi="ar"/>
        </w:rPr>
        <w:t>等</w:t>
      </w:r>
      <w:r>
        <w:rPr>
          <w:rFonts w:hint="eastAsia" w:ascii="仿宋_GB2312" w:hAnsi="Times New Roman" w:eastAsia="仿宋_GB2312" w:cs="Times New Roman"/>
          <w:color w:val="auto"/>
          <w:sz w:val="32"/>
          <w:szCs w:val="32"/>
          <w:highlight w:val="none"/>
          <w:lang w:val="en-US" w:eastAsia="zh-CN" w:bidi="ar"/>
        </w:rPr>
        <w:t>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left="630" w:leftChars="0" w:right="0" w:rightChars="0"/>
        <w:jc w:val="both"/>
        <w:textAlignment w:val="auto"/>
        <w:rPr>
          <w:rFonts w:hint="default" w:ascii="楷体_GB2312" w:eastAsia="楷体_GB2312" w:cs="楷体_GB2312"/>
          <w:b/>
          <w:i w:val="0"/>
          <w:caps w:val="0"/>
          <w:color w:val="333333"/>
          <w:spacing w:val="0"/>
          <w:sz w:val="32"/>
          <w:szCs w:val="32"/>
          <w:shd w:val="clear" w:color="auto" w:fill="FFFFFF"/>
          <w:lang w:val="en-US" w:eastAsia="zh-CN"/>
        </w:rPr>
      </w:pPr>
      <w:r>
        <w:rPr>
          <w:rFonts w:hint="eastAsia" w:ascii="楷体_GB2312" w:eastAsia="楷体_GB2312" w:cs="楷体_GB2312"/>
          <w:b/>
          <w:i w:val="0"/>
          <w:caps w:val="0"/>
          <w:color w:val="333333"/>
          <w:spacing w:val="0"/>
          <w:sz w:val="32"/>
          <w:szCs w:val="32"/>
          <w:shd w:val="clear" w:color="auto" w:fill="FFFFFF"/>
          <w:lang w:val="en-US" w:eastAsia="zh-CN"/>
        </w:rPr>
        <w:t>2.</w:t>
      </w:r>
      <w:r>
        <w:rPr>
          <w:rFonts w:hint="default" w:ascii="楷体_GB2312" w:eastAsia="楷体_GB2312" w:cs="楷体_GB2312"/>
          <w:b/>
          <w:i w:val="0"/>
          <w:caps w:val="0"/>
          <w:color w:val="333333"/>
          <w:spacing w:val="0"/>
          <w:sz w:val="32"/>
          <w:szCs w:val="32"/>
          <w:shd w:val="clear" w:color="auto" w:fill="FFFFFF"/>
          <w:lang w:val="en-US" w:eastAsia="zh-CN"/>
        </w:rPr>
        <w:t>党建工作办公室</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right="0" w:rightChars="0" w:firstLine="642" w:firstLineChars="200"/>
        <w:jc w:val="both"/>
        <w:textAlignment w:val="auto"/>
        <w:rPr>
          <w:rFonts w:hint="default" w:ascii="Calibri" w:hAnsi="Calibri" w:eastAsia="Calibri" w:cs="Calibri"/>
          <w:i w:val="0"/>
          <w:iCs w:val="0"/>
          <w:caps w:val="0"/>
          <w:color w:val="333333"/>
          <w:spacing w:val="0"/>
          <w:sz w:val="21"/>
          <w:szCs w:val="21"/>
        </w:rPr>
      </w:pPr>
      <w:r>
        <w:rPr>
          <w:rFonts w:hint="eastAsia" w:ascii="楷体_GB2312" w:eastAsia="楷体_GB2312" w:cs="楷体_GB2312"/>
          <w:b/>
          <w:i w:val="0"/>
          <w:caps w:val="0"/>
          <w:color w:val="333333"/>
          <w:spacing w:val="0"/>
          <w:sz w:val="32"/>
          <w:szCs w:val="32"/>
          <w:shd w:val="clear" w:color="auto" w:fill="FFFFFF"/>
          <w:lang w:val="en-US" w:eastAsia="zh-CN"/>
        </w:rPr>
        <w:t>职能职责：</w:t>
      </w:r>
      <w:r>
        <w:rPr>
          <w:rFonts w:hint="eastAsia" w:ascii="仿宋_GB2312" w:hAnsi="Times New Roman" w:eastAsia="仿宋_GB2312" w:cs="Times New Roman"/>
          <w:sz w:val="32"/>
          <w:szCs w:val="32"/>
          <w:highlight w:val="none"/>
          <w:lang w:val="en-US" w:eastAsia="zh-CN" w:bidi="ar"/>
        </w:rPr>
        <w:t>负责乡村振兴、东西部协作、农村经营管理、村级财务管理、农村产权改革、</w:t>
      </w:r>
      <w:r>
        <w:rPr>
          <w:rFonts w:hint="default" w:ascii="仿宋_GB2312" w:hAnsi="Times New Roman" w:eastAsia="仿宋_GB2312" w:cs="Times New Roman"/>
          <w:sz w:val="32"/>
          <w:szCs w:val="32"/>
          <w:highlight w:val="none"/>
          <w:lang w:val="en-US" w:eastAsia="zh-CN" w:bidi="ar"/>
        </w:rPr>
        <w:t>农村宅基地管理、土地经营、</w:t>
      </w:r>
      <w:r>
        <w:rPr>
          <w:rFonts w:hint="eastAsia" w:ascii="仿宋_GB2312" w:hAnsi="Times New Roman" w:eastAsia="仿宋_GB2312" w:cs="Times New Roman"/>
          <w:sz w:val="32"/>
          <w:szCs w:val="32"/>
          <w:highlight w:val="none"/>
          <w:lang w:val="en-US" w:eastAsia="zh-CN" w:bidi="ar"/>
        </w:rPr>
        <w:t>村集体经济发展等工作。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left="630" w:leftChars="0" w:right="0" w:rightChars="0"/>
        <w:jc w:val="both"/>
        <w:textAlignment w:val="auto"/>
        <w:rPr>
          <w:rFonts w:hint="default" w:ascii="楷体_GB2312" w:eastAsia="楷体_GB2312" w:cs="楷体_GB2312"/>
          <w:b/>
          <w:i w:val="0"/>
          <w:caps w:val="0"/>
          <w:color w:val="333333"/>
          <w:spacing w:val="0"/>
          <w:sz w:val="32"/>
          <w:szCs w:val="32"/>
          <w:shd w:val="clear" w:color="auto" w:fill="FFFFFF"/>
          <w:lang w:val="en-US" w:eastAsia="zh-CN"/>
        </w:rPr>
      </w:pPr>
      <w:r>
        <w:rPr>
          <w:rFonts w:hint="eastAsia" w:ascii="楷体_GB2312" w:eastAsia="楷体_GB2312" w:cs="楷体_GB2312"/>
          <w:b/>
          <w:i w:val="0"/>
          <w:caps w:val="0"/>
          <w:color w:val="333333"/>
          <w:spacing w:val="0"/>
          <w:sz w:val="32"/>
          <w:szCs w:val="32"/>
          <w:shd w:val="clear" w:color="auto" w:fill="FFFFFF"/>
          <w:lang w:val="en-US" w:eastAsia="zh-CN"/>
        </w:rPr>
        <w:t>3.乡村振兴</w:t>
      </w:r>
      <w:r>
        <w:rPr>
          <w:rFonts w:hint="default" w:ascii="楷体_GB2312" w:eastAsia="楷体_GB2312" w:cs="楷体_GB2312"/>
          <w:b/>
          <w:i w:val="0"/>
          <w:caps w:val="0"/>
          <w:color w:val="333333"/>
          <w:spacing w:val="0"/>
          <w:sz w:val="32"/>
          <w:szCs w:val="32"/>
          <w:shd w:val="clear" w:color="auto" w:fill="FFFFFF"/>
          <w:lang w:val="en-US" w:eastAsia="zh-CN"/>
        </w:rPr>
        <w:t>办公室</w:t>
      </w:r>
      <w:r>
        <w:rPr>
          <w:rFonts w:hint="eastAsia" w:ascii="楷体_GB2312" w:eastAsia="楷体_GB2312" w:cs="楷体_GB2312"/>
          <w:b/>
          <w:i w:val="0"/>
          <w:caps w:val="0"/>
          <w:color w:val="333333"/>
          <w:spacing w:val="0"/>
          <w:sz w:val="32"/>
          <w:szCs w:val="32"/>
          <w:shd w:val="clear" w:color="auto" w:fill="FFFFFF"/>
          <w:lang w:val="en-US" w:eastAsia="zh-CN"/>
        </w:rPr>
        <w:t>（农经站）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Autospacing="0" w:after="0" w:afterAutospacing="0" w:line="576" w:lineRule="exact"/>
        <w:ind w:left="0" w:right="0" w:firstLine="642"/>
        <w:jc w:val="both"/>
        <w:rPr>
          <w:rFonts w:hint="default" w:ascii="Calibri" w:hAnsi="Calibri" w:eastAsia="Calibri" w:cs="Calibri"/>
          <w:i w:val="0"/>
          <w:iCs w:val="0"/>
          <w:caps w:val="0"/>
          <w:color w:val="333333"/>
          <w:spacing w:val="0"/>
          <w:sz w:val="21"/>
          <w:szCs w:val="21"/>
        </w:rPr>
      </w:pPr>
      <w:r>
        <w:rPr>
          <w:rFonts w:hint="eastAsia" w:ascii="楷体_GB2312" w:eastAsia="楷体_GB2312" w:cs="楷体_GB2312"/>
          <w:b/>
          <w:i w:val="0"/>
          <w:caps w:val="0"/>
          <w:color w:val="333333"/>
          <w:spacing w:val="0"/>
          <w:sz w:val="32"/>
          <w:szCs w:val="32"/>
          <w:shd w:val="clear" w:color="auto" w:fill="FFFFFF"/>
          <w:lang w:val="en-US" w:eastAsia="zh-CN"/>
        </w:rPr>
        <w:t>职能职责：</w:t>
      </w:r>
      <w:r>
        <w:rPr>
          <w:rFonts w:hint="eastAsia" w:ascii="仿宋_GB2312" w:hAnsi="仿宋_GB2312" w:eastAsia="仿宋_GB2312" w:cs="仿宋_GB2312"/>
          <w:i w:val="0"/>
          <w:iCs w:val="0"/>
          <w:caps w:val="0"/>
          <w:color w:val="333333"/>
          <w:spacing w:val="0"/>
          <w:kern w:val="0"/>
          <w:sz w:val="32"/>
          <w:szCs w:val="32"/>
          <w:shd w:val="clear" w:color="auto" w:fill="FFFFFF"/>
          <w:lang w:val="en-US" w:eastAsia="zh-CN" w:bidi="ar"/>
        </w:rPr>
        <w:t>负责乡村振兴、东西部协作、农村经营管理、村级财务管理、农村产权改革、农村宅基地管理、土地经营、村集体经济发展等工作。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left="630" w:leftChars="0" w:right="0" w:rightChars="0"/>
        <w:jc w:val="both"/>
        <w:textAlignment w:val="auto"/>
        <w:rPr>
          <w:rFonts w:hint="default" w:ascii="楷体_GB2312" w:eastAsia="楷体_GB2312" w:cs="楷体_GB2312"/>
          <w:b/>
          <w:i w:val="0"/>
          <w:caps w:val="0"/>
          <w:color w:val="333333"/>
          <w:spacing w:val="0"/>
          <w:sz w:val="32"/>
          <w:szCs w:val="32"/>
          <w:shd w:val="clear" w:color="auto" w:fill="FFFFFF"/>
          <w:lang w:val="en-US" w:eastAsia="zh-CN"/>
        </w:rPr>
      </w:pPr>
      <w:r>
        <w:rPr>
          <w:rFonts w:hint="eastAsia" w:ascii="楷体_GB2312" w:eastAsia="楷体_GB2312" w:cs="楷体_GB2312"/>
          <w:b/>
          <w:i w:val="0"/>
          <w:caps w:val="0"/>
          <w:color w:val="333333"/>
          <w:spacing w:val="0"/>
          <w:sz w:val="32"/>
          <w:szCs w:val="32"/>
          <w:shd w:val="clear" w:color="auto" w:fill="FFFFFF"/>
          <w:lang w:val="en-US" w:eastAsia="zh-CN"/>
        </w:rPr>
        <w:t>4.</w:t>
      </w:r>
      <w:r>
        <w:rPr>
          <w:rFonts w:hint="default" w:ascii="楷体_GB2312" w:eastAsia="楷体_GB2312" w:cs="楷体_GB2312"/>
          <w:b/>
          <w:i w:val="0"/>
          <w:caps w:val="0"/>
          <w:color w:val="333333"/>
          <w:spacing w:val="0"/>
          <w:sz w:val="32"/>
          <w:szCs w:val="32"/>
          <w:shd w:val="clear" w:color="auto" w:fill="FFFFFF"/>
          <w:lang w:val="en-US" w:eastAsia="zh-CN"/>
        </w:rPr>
        <w:t>综合行政执法办公室</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right="0" w:rightChars="0" w:firstLine="642" w:firstLineChars="200"/>
        <w:jc w:val="both"/>
        <w:textAlignment w:val="auto"/>
        <w:rPr>
          <w:rFonts w:hint="default" w:ascii="Calibri" w:hAnsi="Calibri" w:eastAsia="Calibri" w:cs="Calibri"/>
          <w:i w:val="0"/>
          <w:iCs w:val="0"/>
          <w:caps w:val="0"/>
          <w:color w:val="333333"/>
          <w:spacing w:val="0"/>
          <w:sz w:val="21"/>
          <w:szCs w:val="21"/>
        </w:rPr>
      </w:pPr>
      <w:r>
        <w:rPr>
          <w:rFonts w:hint="eastAsia" w:ascii="楷体_GB2312" w:eastAsia="楷体_GB2312" w:cs="楷体_GB2312"/>
          <w:b/>
          <w:i w:val="0"/>
          <w:caps w:val="0"/>
          <w:color w:val="333333"/>
          <w:spacing w:val="0"/>
          <w:sz w:val="32"/>
          <w:szCs w:val="32"/>
          <w:shd w:val="clear" w:color="auto" w:fill="FFFFFF"/>
          <w:lang w:val="en-US" w:eastAsia="zh-CN"/>
        </w:rPr>
        <w:t>职能职责：</w:t>
      </w:r>
      <w:r>
        <w:rPr>
          <w:rFonts w:hint="eastAsia" w:ascii="仿宋_GB2312" w:hAnsi="Times New Roman" w:eastAsia="仿宋_GB2312" w:cs="Times New Roman"/>
          <w:color w:val="auto"/>
          <w:sz w:val="32"/>
          <w:szCs w:val="32"/>
          <w:highlight w:val="none"/>
          <w:lang w:val="en-US" w:eastAsia="zh-CN" w:bidi="ar"/>
        </w:rPr>
        <w:t>负责镇域内综合行政执法、集镇管理、城乡环境整治、生态环境保护、项目征拆调解、依法治区（法治政府建设）、森林防火等工作。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left="630" w:leftChars="0" w:right="0" w:rightChars="0"/>
        <w:jc w:val="both"/>
        <w:textAlignment w:val="auto"/>
        <w:rPr>
          <w:rFonts w:hint="default" w:ascii="楷体_GB2312" w:eastAsia="楷体_GB2312" w:cs="楷体_GB2312"/>
          <w:b/>
          <w:i w:val="0"/>
          <w:caps w:val="0"/>
          <w:color w:val="333333"/>
          <w:spacing w:val="0"/>
          <w:sz w:val="32"/>
          <w:szCs w:val="32"/>
          <w:shd w:val="clear" w:color="auto" w:fill="FFFFFF"/>
          <w:lang w:val="en-US" w:eastAsia="zh-CN"/>
        </w:rPr>
      </w:pPr>
      <w:r>
        <w:rPr>
          <w:rFonts w:hint="eastAsia" w:ascii="楷体_GB2312" w:eastAsia="楷体_GB2312" w:cs="楷体_GB2312"/>
          <w:b/>
          <w:i w:val="0"/>
          <w:caps w:val="0"/>
          <w:color w:val="333333"/>
          <w:spacing w:val="0"/>
          <w:sz w:val="32"/>
          <w:szCs w:val="32"/>
          <w:shd w:val="clear" w:color="auto" w:fill="FFFFFF"/>
          <w:lang w:val="en-US" w:eastAsia="zh-CN"/>
        </w:rPr>
        <w:t>5.</w:t>
      </w:r>
      <w:r>
        <w:rPr>
          <w:rFonts w:hint="default" w:ascii="楷体_GB2312" w:eastAsia="楷体_GB2312" w:cs="楷体_GB2312"/>
          <w:b/>
          <w:i w:val="0"/>
          <w:caps w:val="0"/>
          <w:color w:val="333333"/>
          <w:spacing w:val="0"/>
          <w:sz w:val="32"/>
          <w:szCs w:val="32"/>
          <w:shd w:val="clear" w:color="auto" w:fill="FFFFFF"/>
          <w:lang w:val="en-US" w:eastAsia="zh-CN"/>
        </w:rPr>
        <w:t>社会事务办公室（退役军人服务站）</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right="0" w:rightChars="0" w:firstLine="642" w:firstLineChars="200"/>
        <w:jc w:val="both"/>
        <w:textAlignment w:val="auto"/>
        <w:rPr>
          <w:rFonts w:hint="default" w:ascii="Calibri" w:hAnsi="Calibri" w:eastAsia="Calibri" w:cs="Calibri"/>
          <w:i w:val="0"/>
          <w:iCs w:val="0"/>
          <w:caps w:val="0"/>
          <w:color w:val="333333"/>
          <w:spacing w:val="0"/>
          <w:sz w:val="21"/>
          <w:szCs w:val="21"/>
        </w:rPr>
      </w:pPr>
      <w:r>
        <w:rPr>
          <w:rFonts w:hint="eastAsia" w:ascii="楷体_GB2312" w:eastAsia="楷体_GB2312" w:cs="楷体_GB2312"/>
          <w:b/>
          <w:i w:val="0"/>
          <w:caps w:val="0"/>
          <w:color w:val="333333"/>
          <w:spacing w:val="0"/>
          <w:sz w:val="32"/>
          <w:szCs w:val="32"/>
          <w:shd w:val="clear" w:color="auto" w:fill="FFFFFF"/>
          <w:lang w:val="en-US" w:eastAsia="zh-CN"/>
        </w:rPr>
        <w:t>职能职责：</w:t>
      </w:r>
      <w:r>
        <w:rPr>
          <w:rFonts w:hint="eastAsia" w:ascii="仿宋_GB2312" w:hAnsi="Times New Roman" w:eastAsia="仿宋_GB2312" w:cs="Times New Roman"/>
          <w:color w:val="auto"/>
          <w:sz w:val="32"/>
          <w:szCs w:val="32"/>
          <w:highlight w:val="none"/>
          <w:lang w:val="en-US" w:eastAsia="zh-CN" w:bidi="ar"/>
        </w:rPr>
        <w:t>负责民政、残联、医保、教育、卫生健康、退役军人、征兵、人民武装、老促会、关工委、红会等工作。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right="0" w:rightChars="0" w:firstLine="642" w:firstLineChars="200"/>
        <w:jc w:val="both"/>
        <w:textAlignment w:val="auto"/>
        <w:rPr>
          <w:rFonts w:hint="default" w:ascii="楷体_GB2312" w:eastAsia="楷体_GB2312" w:cs="楷体_GB2312"/>
          <w:b/>
          <w:i w:val="0"/>
          <w:caps w:val="0"/>
          <w:color w:val="333333"/>
          <w:spacing w:val="0"/>
          <w:sz w:val="32"/>
          <w:szCs w:val="32"/>
          <w:shd w:val="clear" w:color="auto" w:fill="FFFFFF"/>
          <w:lang w:val="en-US" w:eastAsia="zh-CN"/>
        </w:rPr>
      </w:pPr>
      <w:r>
        <w:rPr>
          <w:rFonts w:hint="eastAsia" w:ascii="楷体_GB2312" w:eastAsia="楷体_GB2312" w:cs="楷体_GB2312"/>
          <w:b/>
          <w:i w:val="0"/>
          <w:caps w:val="0"/>
          <w:color w:val="333333"/>
          <w:spacing w:val="0"/>
          <w:sz w:val="32"/>
          <w:szCs w:val="32"/>
          <w:shd w:val="clear" w:color="auto" w:fill="FFFFFF"/>
          <w:lang w:val="en-US" w:eastAsia="zh-CN"/>
        </w:rPr>
        <w:t>6.</w:t>
      </w:r>
      <w:r>
        <w:rPr>
          <w:rFonts w:hint="default" w:ascii="楷体_GB2312" w:eastAsia="楷体_GB2312" w:cs="楷体_GB2312"/>
          <w:b/>
          <w:i w:val="0"/>
          <w:caps w:val="0"/>
          <w:color w:val="333333"/>
          <w:spacing w:val="0"/>
          <w:sz w:val="32"/>
          <w:szCs w:val="32"/>
          <w:shd w:val="clear" w:color="auto" w:fill="FFFFFF"/>
          <w:lang w:val="en-US" w:eastAsia="zh-CN"/>
        </w:rPr>
        <w:t>经济发展办公室（经济和商务合作办公室、生态环</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right="0" w:rightChars="0"/>
        <w:jc w:val="both"/>
        <w:textAlignment w:val="auto"/>
        <w:rPr>
          <w:rFonts w:hint="default" w:ascii="楷体_GB2312" w:eastAsia="楷体_GB2312" w:cs="楷体_GB2312"/>
          <w:b/>
          <w:i w:val="0"/>
          <w:caps w:val="0"/>
          <w:color w:val="333333"/>
          <w:spacing w:val="0"/>
          <w:sz w:val="32"/>
          <w:szCs w:val="32"/>
          <w:shd w:val="clear" w:color="auto" w:fill="FFFFFF"/>
          <w:lang w:val="en-US" w:eastAsia="zh-CN"/>
        </w:rPr>
      </w:pPr>
      <w:r>
        <w:rPr>
          <w:rFonts w:hint="default" w:ascii="楷体_GB2312" w:eastAsia="楷体_GB2312" w:cs="楷体_GB2312"/>
          <w:b/>
          <w:i w:val="0"/>
          <w:caps w:val="0"/>
          <w:color w:val="333333"/>
          <w:spacing w:val="0"/>
          <w:sz w:val="32"/>
          <w:szCs w:val="32"/>
          <w:shd w:val="clear" w:color="auto" w:fill="FFFFFF"/>
          <w:lang w:val="en-US" w:eastAsia="zh-CN"/>
        </w:rPr>
        <w:t>境保护办公室）</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right="0" w:rightChars="0" w:firstLine="642" w:firstLineChars="200"/>
        <w:jc w:val="both"/>
        <w:textAlignment w:val="auto"/>
        <w:rPr>
          <w:rFonts w:hint="default" w:ascii="Calibri" w:hAnsi="Calibri" w:eastAsia="Calibri" w:cs="Calibri"/>
          <w:i w:val="0"/>
          <w:iCs w:val="0"/>
          <w:caps w:val="0"/>
          <w:color w:val="333333"/>
          <w:spacing w:val="0"/>
          <w:sz w:val="21"/>
          <w:szCs w:val="21"/>
        </w:rPr>
      </w:pPr>
      <w:r>
        <w:rPr>
          <w:rFonts w:hint="eastAsia" w:ascii="楷体_GB2312" w:eastAsia="楷体_GB2312" w:cs="楷体_GB2312"/>
          <w:b/>
          <w:i w:val="0"/>
          <w:caps w:val="0"/>
          <w:color w:val="333333"/>
          <w:spacing w:val="0"/>
          <w:sz w:val="32"/>
          <w:szCs w:val="32"/>
          <w:shd w:val="clear" w:color="auto" w:fill="FFFFFF"/>
          <w:lang w:val="en-US" w:eastAsia="zh-CN"/>
        </w:rPr>
        <w:t>职能职责：</w:t>
      </w:r>
      <w:r>
        <w:rPr>
          <w:rFonts w:hint="eastAsia" w:ascii="仿宋_GB2312" w:hAnsi="Times New Roman" w:eastAsia="仿宋_GB2312" w:cs="Times New Roman"/>
          <w:color w:val="auto"/>
          <w:sz w:val="32"/>
          <w:szCs w:val="32"/>
          <w:highlight w:val="none"/>
          <w:lang w:val="en-US" w:eastAsia="zh-CN" w:bidi="ar"/>
        </w:rPr>
        <w:t>负责辖区经济发展、产业规划、工业经济、商务合作、</w:t>
      </w:r>
      <w:r>
        <w:rPr>
          <w:rFonts w:hint="default" w:ascii="仿宋_GB2312" w:hAnsi="Times New Roman" w:eastAsia="仿宋_GB2312" w:cs="Times New Roman"/>
          <w:color w:val="auto"/>
          <w:sz w:val="32"/>
          <w:szCs w:val="32"/>
          <w:highlight w:val="none"/>
          <w:lang w:val="en-US" w:eastAsia="zh-CN" w:bidi="ar"/>
        </w:rPr>
        <w:t>固定资产投资</w:t>
      </w:r>
      <w:r>
        <w:rPr>
          <w:rFonts w:hint="eastAsia" w:ascii="仿宋_GB2312" w:hAnsi="Times New Roman" w:eastAsia="仿宋_GB2312" w:cs="Times New Roman"/>
          <w:color w:val="auto"/>
          <w:sz w:val="32"/>
          <w:szCs w:val="32"/>
          <w:highlight w:val="none"/>
          <w:lang w:val="en-US" w:eastAsia="zh-CN" w:bidi="ar"/>
        </w:rPr>
        <w:t>、招商引资、贸易、商会、能源通信、科普宣传、发展改革、</w:t>
      </w:r>
      <w:r>
        <w:rPr>
          <w:rFonts w:hint="default" w:ascii="仿宋_GB2312" w:hAnsi="Times New Roman" w:eastAsia="仿宋_GB2312" w:cs="Times New Roman"/>
          <w:color w:val="auto"/>
          <w:sz w:val="32"/>
          <w:szCs w:val="32"/>
          <w:highlight w:val="none"/>
          <w:lang w:val="en-US" w:eastAsia="zh-CN" w:bidi="ar"/>
        </w:rPr>
        <w:t>优化营商环境</w:t>
      </w:r>
      <w:r>
        <w:rPr>
          <w:rFonts w:hint="eastAsia" w:ascii="仿宋_GB2312" w:hAnsi="Times New Roman" w:eastAsia="仿宋_GB2312" w:cs="Times New Roman"/>
          <w:color w:val="auto"/>
          <w:sz w:val="32"/>
          <w:szCs w:val="32"/>
          <w:highlight w:val="none"/>
          <w:lang w:val="en-US" w:eastAsia="zh-CN" w:bidi="ar"/>
        </w:rPr>
        <w:t>、景区运营、食品安全、科技、经济统计等工作。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right="0" w:rightChars="0" w:firstLine="642" w:firstLineChars="200"/>
        <w:jc w:val="both"/>
        <w:textAlignment w:val="auto"/>
        <w:rPr>
          <w:rFonts w:hint="default" w:ascii="楷体_GB2312" w:eastAsia="楷体_GB2312" w:cs="楷体_GB2312"/>
          <w:b/>
          <w:i w:val="0"/>
          <w:caps w:val="0"/>
          <w:color w:val="333333"/>
          <w:spacing w:val="0"/>
          <w:sz w:val="32"/>
          <w:szCs w:val="32"/>
          <w:shd w:val="clear" w:color="auto" w:fill="FFFFFF"/>
          <w:lang w:val="en-US" w:eastAsia="zh-CN"/>
        </w:rPr>
      </w:pPr>
      <w:r>
        <w:rPr>
          <w:rFonts w:hint="eastAsia" w:ascii="楷体_GB2312" w:eastAsia="楷体_GB2312" w:cs="楷体_GB2312"/>
          <w:b/>
          <w:i w:val="0"/>
          <w:caps w:val="0"/>
          <w:color w:val="333333"/>
          <w:spacing w:val="0"/>
          <w:sz w:val="32"/>
          <w:szCs w:val="32"/>
          <w:shd w:val="clear" w:color="auto" w:fill="FFFFFF"/>
          <w:lang w:val="en-US" w:eastAsia="zh-CN"/>
        </w:rPr>
        <w:t>7.</w:t>
      </w:r>
      <w:r>
        <w:rPr>
          <w:rFonts w:hint="default" w:ascii="楷体_GB2312" w:eastAsia="楷体_GB2312" w:cs="楷体_GB2312"/>
          <w:b/>
          <w:i w:val="0"/>
          <w:caps w:val="0"/>
          <w:color w:val="333333"/>
          <w:spacing w:val="0"/>
          <w:sz w:val="32"/>
          <w:szCs w:val="32"/>
          <w:shd w:val="clear" w:color="auto" w:fill="FFFFFF"/>
          <w:lang w:val="en-US" w:eastAsia="zh-CN"/>
        </w:rPr>
        <w:t>社会治理工作办公室（应急管理办公室、社会治安</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right="0" w:rightChars="0"/>
        <w:jc w:val="both"/>
        <w:textAlignment w:val="auto"/>
        <w:rPr>
          <w:rFonts w:hint="default" w:ascii="楷体_GB2312" w:eastAsia="楷体_GB2312" w:cs="楷体_GB2312"/>
          <w:b/>
          <w:i w:val="0"/>
          <w:caps w:val="0"/>
          <w:color w:val="333333"/>
          <w:spacing w:val="0"/>
          <w:sz w:val="32"/>
          <w:szCs w:val="32"/>
          <w:shd w:val="clear" w:color="auto" w:fill="FFFFFF"/>
          <w:lang w:val="en-US" w:eastAsia="zh-CN"/>
        </w:rPr>
      </w:pPr>
      <w:r>
        <w:rPr>
          <w:rFonts w:hint="default" w:ascii="楷体_GB2312" w:eastAsia="楷体_GB2312" w:cs="楷体_GB2312"/>
          <w:b/>
          <w:i w:val="0"/>
          <w:caps w:val="0"/>
          <w:color w:val="333333"/>
          <w:spacing w:val="0"/>
          <w:sz w:val="32"/>
          <w:szCs w:val="32"/>
          <w:shd w:val="clear" w:color="auto" w:fill="FFFFFF"/>
          <w:lang w:val="en-US" w:eastAsia="zh-CN"/>
        </w:rPr>
        <w:t>综合治理中心）</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right="0" w:rightChars="0" w:firstLine="642" w:firstLineChars="200"/>
        <w:jc w:val="both"/>
        <w:textAlignment w:val="auto"/>
        <w:rPr>
          <w:rFonts w:hint="default" w:ascii="Calibri" w:hAnsi="Calibri" w:eastAsia="Calibri" w:cs="Calibri"/>
          <w:i w:val="0"/>
          <w:iCs w:val="0"/>
          <w:caps w:val="0"/>
          <w:color w:val="333333"/>
          <w:spacing w:val="0"/>
          <w:sz w:val="21"/>
          <w:szCs w:val="21"/>
        </w:rPr>
      </w:pPr>
      <w:r>
        <w:rPr>
          <w:rFonts w:hint="eastAsia" w:ascii="楷体_GB2312" w:eastAsia="楷体_GB2312" w:cs="楷体_GB2312"/>
          <w:b/>
          <w:i w:val="0"/>
          <w:caps w:val="0"/>
          <w:color w:val="333333"/>
          <w:spacing w:val="0"/>
          <w:sz w:val="32"/>
          <w:szCs w:val="32"/>
          <w:shd w:val="clear" w:color="auto" w:fill="FFFFFF"/>
          <w:lang w:val="en-US" w:eastAsia="zh-CN"/>
        </w:rPr>
        <w:t>职能职责：</w:t>
      </w:r>
      <w:r>
        <w:rPr>
          <w:rFonts w:hint="eastAsia" w:ascii="仿宋_GB2312" w:hAnsi="Times New Roman" w:eastAsia="仿宋_GB2312" w:cs="Times New Roman"/>
          <w:color w:val="auto"/>
          <w:sz w:val="32"/>
          <w:szCs w:val="32"/>
          <w:highlight w:val="none"/>
          <w:lang w:val="en-US" w:eastAsia="zh-CN" w:bidi="ar"/>
        </w:rPr>
        <w:t>负责辖区信访维稳、安全生产、应急管理、国安、防邪反邪、禁毒、抗震救灾、社会治安综合治理、协助社会治安防控体系建设和综治工作平台运用、矛盾纠纷调解、网格化服务管理、12345平台管理等工作。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left="630" w:leftChars="0" w:right="0" w:rightChars="0"/>
        <w:jc w:val="both"/>
        <w:textAlignment w:val="auto"/>
        <w:rPr>
          <w:rFonts w:hint="default" w:ascii="楷体_GB2312" w:eastAsia="楷体_GB2312" w:cs="楷体_GB2312"/>
          <w:b/>
          <w:i w:val="0"/>
          <w:caps w:val="0"/>
          <w:color w:val="333333"/>
          <w:spacing w:val="0"/>
          <w:sz w:val="32"/>
          <w:szCs w:val="32"/>
          <w:shd w:val="clear" w:color="auto" w:fill="FFFFFF"/>
          <w:lang w:val="en-US" w:eastAsia="zh-CN"/>
        </w:rPr>
      </w:pPr>
      <w:r>
        <w:rPr>
          <w:rFonts w:hint="eastAsia" w:ascii="楷体_GB2312" w:eastAsia="楷体_GB2312" w:cs="楷体_GB2312"/>
          <w:b/>
          <w:i w:val="0"/>
          <w:caps w:val="0"/>
          <w:color w:val="333333"/>
          <w:spacing w:val="0"/>
          <w:sz w:val="32"/>
          <w:szCs w:val="32"/>
          <w:shd w:val="clear" w:color="auto" w:fill="FFFFFF"/>
          <w:lang w:val="en-US" w:eastAsia="zh-CN"/>
        </w:rPr>
        <w:t>8.</w:t>
      </w:r>
      <w:r>
        <w:rPr>
          <w:rFonts w:hint="default" w:ascii="楷体_GB2312" w:eastAsia="楷体_GB2312" w:cs="楷体_GB2312"/>
          <w:b/>
          <w:i w:val="0"/>
          <w:caps w:val="0"/>
          <w:color w:val="333333"/>
          <w:spacing w:val="0"/>
          <w:sz w:val="32"/>
          <w:szCs w:val="32"/>
          <w:shd w:val="clear" w:color="auto" w:fill="FFFFFF"/>
          <w:lang w:val="en-US" w:eastAsia="zh-CN"/>
        </w:rPr>
        <w:t>财政所</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right="0" w:rightChars="0" w:firstLine="642" w:firstLineChars="200"/>
        <w:jc w:val="both"/>
        <w:textAlignment w:val="auto"/>
        <w:rPr>
          <w:rFonts w:hint="default" w:ascii="Calibri" w:hAnsi="Calibri" w:eastAsia="Calibri" w:cs="Calibri"/>
          <w:i w:val="0"/>
          <w:iCs w:val="0"/>
          <w:caps w:val="0"/>
          <w:color w:val="333333"/>
          <w:spacing w:val="0"/>
          <w:sz w:val="21"/>
          <w:szCs w:val="21"/>
        </w:rPr>
      </w:pPr>
      <w:r>
        <w:rPr>
          <w:rFonts w:hint="eastAsia" w:ascii="楷体_GB2312" w:eastAsia="楷体_GB2312" w:cs="楷体_GB2312"/>
          <w:b/>
          <w:i w:val="0"/>
          <w:caps w:val="0"/>
          <w:color w:val="333333"/>
          <w:spacing w:val="0"/>
          <w:sz w:val="32"/>
          <w:szCs w:val="32"/>
          <w:shd w:val="clear" w:color="auto" w:fill="FFFFFF"/>
          <w:lang w:val="en-US" w:eastAsia="zh-CN"/>
        </w:rPr>
        <w:t>职能职责：</w:t>
      </w:r>
      <w:r>
        <w:rPr>
          <w:rFonts w:hint="eastAsia" w:ascii="仿宋_GB2312" w:hAnsi="Times New Roman" w:eastAsia="仿宋_GB2312" w:cs="Times New Roman"/>
          <w:sz w:val="32"/>
          <w:szCs w:val="32"/>
          <w:highlight w:val="none"/>
        </w:rPr>
        <w:t>负责镇级行政事业单位和其他组织的各类财政资金管理</w:t>
      </w:r>
      <w:r>
        <w:rPr>
          <w:rFonts w:hint="eastAsia" w:ascii="仿宋_GB2312" w:hAnsi="Times New Roman" w:eastAsia="仿宋_GB2312" w:cs="Times New Roman"/>
          <w:sz w:val="32"/>
          <w:szCs w:val="32"/>
          <w:highlight w:val="none"/>
          <w:lang w:eastAsia="zh-CN"/>
        </w:rPr>
        <w:t>、内部审计</w:t>
      </w:r>
      <w:r>
        <w:rPr>
          <w:rFonts w:hint="eastAsia" w:ascii="仿宋_GB2312" w:hAnsi="Times New Roman" w:eastAsia="仿宋_GB2312" w:cs="Times New Roman"/>
          <w:sz w:val="32"/>
          <w:szCs w:val="32"/>
          <w:highlight w:val="none"/>
        </w:rPr>
        <w:t>等工作，指导管理集体资产与村级财务。</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left="630" w:leftChars="0" w:right="0" w:rightChars="0"/>
        <w:jc w:val="both"/>
        <w:textAlignment w:val="auto"/>
        <w:rPr>
          <w:rFonts w:hint="default" w:ascii="楷体_GB2312" w:eastAsia="楷体_GB2312" w:cs="楷体_GB2312"/>
          <w:b/>
          <w:i w:val="0"/>
          <w:caps w:val="0"/>
          <w:color w:val="333333"/>
          <w:spacing w:val="0"/>
          <w:sz w:val="32"/>
          <w:szCs w:val="32"/>
          <w:shd w:val="clear" w:color="auto" w:fill="FFFFFF"/>
          <w:lang w:val="en-US" w:eastAsia="zh-CN"/>
        </w:rPr>
      </w:pPr>
      <w:r>
        <w:rPr>
          <w:rFonts w:hint="eastAsia" w:ascii="楷体_GB2312" w:eastAsia="楷体_GB2312" w:cs="楷体_GB2312"/>
          <w:b/>
          <w:i w:val="0"/>
          <w:caps w:val="0"/>
          <w:color w:val="333333"/>
          <w:spacing w:val="0"/>
          <w:sz w:val="32"/>
          <w:szCs w:val="32"/>
          <w:shd w:val="clear" w:color="auto" w:fill="FFFFFF"/>
          <w:lang w:val="en-US" w:eastAsia="zh-CN"/>
        </w:rPr>
        <w:t>9.</w:t>
      </w:r>
      <w:r>
        <w:rPr>
          <w:rFonts w:hint="default" w:ascii="楷体_GB2312" w:eastAsia="楷体_GB2312" w:cs="楷体_GB2312"/>
          <w:b/>
          <w:i w:val="0"/>
          <w:caps w:val="0"/>
          <w:color w:val="333333"/>
          <w:spacing w:val="0"/>
          <w:sz w:val="32"/>
          <w:szCs w:val="32"/>
          <w:shd w:val="clear" w:color="auto" w:fill="FFFFFF"/>
          <w:lang w:val="en-US" w:eastAsia="zh-CN"/>
        </w:rPr>
        <w:t>产业融合办公室（镇林业站）</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right="0" w:rightChars="0" w:firstLine="642" w:firstLineChars="200"/>
        <w:jc w:val="both"/>
        <w:textAlignment w:val="auto"/>
        <w:rPr>
          <w:rFonts w:hint="default" w:ascii="Calibri" w:hAnsi="Calibri" w:eastAsia="Calibri" w:cs="Calibri"/>
          <w:i w:val="0"/>
          <w:iCs w:val="0"/>
          <w:caps w:val="0"/>
          <w:color w:val="333333"/>
          <w:spacing w:val="0"/>
          <w:sz w:val="21"/>
          <w:szCs w:val="21"/>
        </w:rPr>
      </w:pPr>
      <w:r>
        <w:rPr>
          <w:rFonts w:hint="eastAsia" w:ascii="楷体_GB2312" w:eastAsia="楷体_GB2312" w:cs="楷体_GB2312"/>
          <w:b/>
          <w:i w:val="0"/>
          <w:caps w:val="0"/>
          <w:color w:val="333333"/>
          <w:spacing w:val="0"/>
          <w:sz w:val="32"/>
          <w:szCs w:val="32"/>
          <w:shd w:val="clear" w:color="auto" w:fill="FFFFFF"/>
          <w:lang w:val="en-US" w:eastAsia="zh-CN"/>
        </w:rPr>
        <w:t>职能职责：</w:t>
      </w:r>
      <w:r>
        <w:rPr>
          <w:rFonts w:hint="eastAsia" w:ascii="仿宋_GB2312" w:hAnsi="Times New Roman" w:eastAsia="仿宋_GB2312" w:cs="Times New Roman"/>
          <w:color w:val="auto"/>
          <w:sz w:val="32"/>
          <w:szCs w:val="32"/>
          <w:highlight w:val="none"/>
          <w:lang w:val="en-US" w:eastAsia="zh-CN" w:bidi="ar"/>
        </w:rPr>
        <w:t>负责农业（种植）产业发展、种植技术指导、农业（种植）技术推广、农产品（种植）检验检疫、农产品（种植）质量安全、农业（种植）面源污染、农能（秸秆综合利用）、粮食安全、农机安全、林业、野生动物保护、水利、防汛抗旱、安全饮水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left="630" w:leftChars="0" w:right="0" w:rightChars="0"/>
        <w:jc w:val="both"/>
        <w:textAlignment w:val="auto"/>
        <w:rPr>
          <w:rFonts w:hint="default" w:ascii="楷体_GB2312" w:eastAsia="楷体_GB2312" w:cs="楷体_GB2312"/>
          <w:b/>
          <w:i w:val="0"/>
          <w:caps w:val="0"/>
          <w:color w:val="333333"/>
          <w:spacing w:val="0"/>
          <w:sz w:val="32"/>
          <w:szCs w:val="32"/>
          <w:shd w:val="clear" w:color="auto" w:fill="FFFFFF"/>
          <w:lang w:val="en-US" w:eastAsia="zh-CN"/>
        </w:rPr>
      </w:pPr>
      <w:r>
        <w:rPr>
          <w:rFonts w:hint="eastAsia" w:ascii="楷体_GB2312" w:eastAsia="楷体_GB2312" w:cs="楷体_GB2312"/>
          <w:b/>
          <w:i w:val="0"/>
          <w:caps w:val="0"/>
          <w:color w:val="333333"/>
          <w:spacing w:val="0"/>
          <w:sz w:val="32"/>
          <w:szCs w:val="32"/>
          <w:shd w:val="clear" w:color="auto" w:fill="FFFFFF"/>
          <w:lang w:val="en-US" w:eastAsia="zh-CN"/>
        </w:rPr>
        <w:t>10.</w:t>
      </w:r>
      <w:r>
        <w:rPr>
          <w:rFonts w:hint="default" w:ascii="楷体_GB2312" w:eastAsia="楷体_GB2312" w:cs="楷体_GB2312"/>
          <w:b/>
          <w:i w:val="0"/>
          <w:caps w:val="0"/>
          <w:color w:val="333333"/>
          <w:spacing w:val="0"/>
          <w:sz w:val="32"/>
          <w:szCs w:val="32"/>
          <w:shd w:val="clear" w:color="auto" w:fill="FFFFFF"/>
          <w:lang w:val="en-US" w:eastAsia="zh-CN"/>
        </w:rPr>
        <w:t>便民服务中心</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right="0" w:rightChars="0" w:firstLine="642" w:firstLineChars="200"/>
        <w:jc w:val="both"/>
        <w:textAlignment w:val="auto"/>
        <w:rPr>
          <w:rFonts w:hint="default" w:ascii="Calibri" w:hAnsi="Calibri" w:eastAsia="Calibri" w:cs="Calibri"/>
          <w:i w:val="0"/>
          <w:iCs w:val="0"/>
          <w:caps w:val="0"/>
          <w:color w:val="333333"/>
          <w:spacing w:val="0"/>
          <w:sz w:val="21"/>
          <w:szCs w:val="21"/>
        </w:rPr>
      </w:pPr>
      <w:r>
        <w:rPr>
          <w:rFonts w:hint="eastAsia" w:ascii="楷体_GB2312" w:eastAsia="楷体_GB2312" w:cs="楷体_GB2312"/>
          <w:b/>
          <w:i w:val="0"/>
          <w:caps w:val="0"/>
          <w:color w:val="333333"/>
          <w:spacing w:val="0"/>
          <w:sz w:val="32"/>
          <w:szCs w:val="32"/>
          <w:shd w:val="clear" w:color="auto" w:fill="FFFFFF"/>
          <w:lang w:val="en-US" w:eastAsia="zh-CN"/>
        </w:rPr>
        <w:t>职能职责：</w:t>
      </w:r>
      <w:r>
        <w:rPr>
          <w:rFonts w:hint="default" w:ascii="仿宋_GB2312" w:hAnsi="Times New Roman" w:eastAsia="仿宋_GB2312" w:cs="Times New Roman"/>
          <w:color w:val="auto"/>
          <w:sz w:val="32"/>
          <w:szCs w:val="32"/>
          <w:highlight w:val="none"/>
          <w:lang w:val="en-US" w:eastAsia="zh-CN" w:bidi="ar"/>
        </w:rPr>
        <w:t>负责</w:t>
      </w:r>
      <w:r>
        <w:rPr>
          <w:rFonts w:hint="eastAsia" w:ascii="仿宋_GB2312" w:hAnsi="Times New Roman" w:eastAsia="仿宋_GB2312" w:cs="Times New Roman"/>
          <w:color w:val="auto"/>
          <w:sz w:val="32"/>
          <w:szCs w:val="32"/>
          <w:highlight w:val="none"/>
          <w:lang w:val="en-US" w:eastAsia="zh-CN" w:bidi="ar"/>
        </w:rPr>
        <w:t>行政审批、便民服务体系建设和服务窗口、指导村便民代办站、“村能办”运行等工作。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left="630" w:leftChars="0" w:right="0" w:rightChars="0"/>
        <w:jc w:val="both"/>
        <w:textAlignment w:val="auto"/>
        <w:rPr>
          <w:rFonts w:hint="default" w:ascii="楷体_GB2312" w:eastAsia="楷体_GB2312" w:cs="楷体_GB2312"/>
          <w:b/>
          <w:i w:val="0"/>
          <w:caps w:val="0"/>
          <w:color w:val="333333"/>
          <w:spacing w:val="0"/>
          <w:sz w:val="32"/>
          <w:szCs w:val="32"/>
          <w:shd w:val="clear" w:color="auto" w:fill="FFFFFF"/>
          <w:lang w:val="en-US" w:eastAsia="zh-CN"/>
        </w:rPr>
      </w:pPr>
      <w:r>
        <w:rPr>
          <w:rFonts w:hint="eastAsia" w:ascii="楷体_GB2312" w:eastAsia="楷体_GB2312" w:cs="楷体_GB2312"/>
          <w:b/>
          <w:i w:val="0"/>
          <w:caps w:val="0"/>
          <w:color w:val="333333"/>
          <w:spacing w:val="0"/>
          <w:sz w:val="32"/>
          <w:szCs w:val="32"/>
          <w:shd w:val="clear" w:color="auto" w:fill="FFFFFF"/>
          <w:lang w:val="en-US" w:eastAsia="zh-CN"/>
        </w:rPr>
        <w:t>11.</w:t>
      </w:r>
      <w:r>
        <w:rPr>
          <w:rFonts w:hint="default" w:ascii="楷体_GB2312" w:eastAsia="楷体_GB2312" w:cs="楷体_GB2312"/>
          <w:b/>
          <w:i w:val="0"/>
          <w:caps w:val="0"/>
          <w:color w:val="333333"/>
          <w:spacing w:val="0"/>
          <w:sz w:val="32"/>
          <w:szCs w:val="32"/>
          <w:shd w:val="clear" w:color="auto" w:fill="FFFFFF"/>
          <w:lang w:val="en-US" w:eastAsia="zh-CN"/>
        </w:rPr>
        <w:t>农业综合服务中心（畜牧兽医站、水利站）</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right="0" w:rightChars="0" w:firstLine="642" w:firstLineChars="200"/>
        <w:jc w:val="both"/>
        <w:textAlignment w:val="auto"/>
        <w:rPr>
          <w:rFonts w:hint="default" w:ascii="Calibri" w:hAnsi="Calibri" w:eastAsia="Calibri" w:cs="Calibri"/>
          <w:i w:val="0"/>
          <w:iCs w:val="0"/>
          <w:caps w:val="0"/>
          <w:color w:val="333333"/>
          <w:spacing w:val="0"/>
          <w:sz w:val="21"/>
          <w:szCs w:val="21"/>
        </w:rPr>
      </w:pPr>
      <w:r>
        <w:rPr>
          <w:rFonts w:hint="eastAsia" w:ascii="楷体_GB2312" w:eastAsia="楷体_GB2312" w:cs="楷体_GB2312"/>
          <w:b/>
          <w:i w:val="0"/>
          <w:caps w:val="0"/>
          <w:color w:val="333333"/>
          <w:spacing w:val="0"/>
          <w:sz w:val="32"/>
          <w:szCs w:val="32"/>
          <w:shd w:val="clear" w:color="auto" w:fill="FFFFFF"/>
          <w:lang w:val="en-US" w:eastAsia="zh-CN"/>
        </w:rPr>
        <w:t>职能职责：</w:t>
      </w:r>
      <w:r>
        <w:rPr>
          <w:rFonts w:hint="eastAsia" w:ascii="Times New Roman" w:hAnsi="Times New Roman" w:eastAsia="仿宋" w:cs="Times New Roman"/>
          <w:b w:val="0"/>
          <w:bCs w:val="0"/>
          <w:color w:val="auto"/>
          <w:kern w:val="2"/>
          <w:sz w:val="32"/>
          <w:szCs w:val="32"/>
          <w:highlight w:val="none"/>
          <w:lang w:val="en-US" w:eastAsia="zh-CN" w:bidi="ar"/>
        </w:rPr>
        <w:t>负</w:t>
      </w:r>
      <w:r>
        <w:rPr>
          <w:rFonts w:hint="eastAsia" w:ascii="仿宋_GB2312" w:hAnsi="Times New Roman" w:eastAsia="仿宋_GB2312" w:cs="Times New Roman"/>
          <w:color w:val="auto"/>
          <w:sz w:val="32"/>
          <w:szCs w:val="32"/>
          <w:highlight w:val="none"/>
          <w:lang w:val="en-US" w:eastAsia="zh-CN" w:bidi="ar"/>
        </w:rPr>
        <w:t>责农业（养殖）产业发展、养殖技术指导、农业（养殖）技术推广、农产品（养殖）检验检疫、农产品（养殖）质量安全、农业（养殖）面源污染、农能（沼气开发利用）、水产渔政等工作。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left="630" w:leftChars="0" w:right="0" w:rightChars="0"/>
        <w:jc w:val="both"/>
        <w:textAlignment w:val="auto"/>
        <w:rPr>
          <w:rFonts w:hint="default" w:ascii="楷体_GB2312" w:eastAsia="楷体_GB2312" w:cs="楷体_GB2312"/>
          <w:b/>
          <w:i w:val="0"/>
          <w:caps w:val="0"/>
          <w:color w:val="333333"/>
          <w:spacing w:val="0"/>
          <w:sz w:val="32"/>
          <w:szCs w:val="32"/>
          <w:shd w:val="clear" w:color="auto" w:fill="FFFFFF"/>
          <w:lang w:val="en-US" w:eastAsia="zh-CN"/>
        </w:rPr>
      </w:pPr>
      <w:r>
        <w:rPr>
          <w:rFonts w:hint="eastAsia" w:ascii="楷体_GB2312" w:eastAsia="楷体_GB2312" w:cs="楷体_GB2312"/>
          <w:b/>
          <w:i w:val="0"/>
          <w:caps w:val="0"/>
          <w:color w:val="333333"/>
          <w:spacing w:val="0"/>
          <w:sz w:val="32"/>
          <w:szCs w:val="32"/>
          <w:shd w:val="clear" w:color="auto" w:fill="FFFFFF"/>
          <w:lang w:val="en-US" w:eastAsia="zh-CN"/>
        </w:rPr>
        <w:t>12.</w:t>
      </w:r>
      <w:r>
        <w:rPr>
          <w:rFonts w:hint="default" w:ascii="楷体_GB2312" w:eastAsia="楷体_GB2312" w:cs="楷体_GB2312"/>
          <w:b/>
          <w:i w:val="0"/>
          <w:caps w:val="0"/>
          <w:color w:val="333333"/>
          <w:spacing w:val="0"/>
          <w:sz w:val="32"/>
          <w:szCs w:val="32"/>
          <w:shd w:val="clear" w:color="auto" w:fill="FFFFFF"/>
          <w:lang w:val="en-US" w:eastAsia="zh-CN"/>
        </w:rPr>
        <w:t>乡村建设和文化旅游服务中心</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right="0" w:rightChars="0" w:firstLine="642" w:firstLineChars="200"/>
        <w:jc w:val="both"/>
        <w:textAlignment w:val="auto"/>
        <w:rPr>
          <w:rFonts w:hint="default" w:ascii="Calibri" w:hAnsi="Calibri" w:eastAsia="Calibri" w:cs="Calibri"/>
          <w:i w:val="0"/>
          <w:iCs w:val="0"/>
          <w:caps w:val="0"/>
          <w:color w:val="333333"/>
          <w:spacing w:val="0"/>
          <w:sz w:val="21"/>
          <w:szCs w:val="21"/>
        </w:rPr>
      </w:pPr>
      <w:r>
        <w:rPr>
          <w:rFonts w:hint="eastAsia" w:ascii="楷体_GB2312" w:eastAsia="楷体_GB2312" w:cs="楷体_GB2312"/>
          <w:b/>
          <w:i w:val="0"/>
          <w:caps w:val="0"/>
          <w:color w:val="333333"/>
          <w:spacing w:val="0"/>
          <w:sz w:val="32"/>
          <w:szCs w:val="32"/>
          <w:shd w:val="clear" w:color="auto" w:fill="FFFFFF"/>
          <w:lang w:val="en-US" w:eastAsia="zh-CN"/>
        </w:rPr>
        <w:t>职能职责：</w:t>
      </w:r>
      <w:r>
        <w:rPr>
          <w:rFonts w:hint="eastAsia" w:ascii="仿宋_GB2312" w:hAnsi="Times New Roman" w:eastAsia="仿宋_GB2312" w:cs="Times New Roman"/>
          <w:color w:val="auto"/>
          <w:sz w:val="32"/>
          <w:szCs w:val="32"/>
          <w:highlight w:val="none"/>
          <w:lang w:val="en-US" w:eastAsia="zh-CN" w:bidi="ar"/>
        </w:rPr>
        <w:t>负责自然资源、镇域规划、乡村建设、市政设施、农村交通建设、以工代赈、燃气、文旅体、广播电视、扫黄打非等工作。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left="630" w:leftChars="0" w:right="0" w:rightChars="0"/>
        <w:jc w:val="both"/>
        <w:textAlignment w:val="auto"/>
        <w:rPr>
          <w:rFonts w:hint="default" w:ascii="楷体_GB2312" w:eastAsia="楷体_GB2312" w:cs="楷体_GB2312"/>
          <w:b/>
          <w:i w:val="0"/>
          <w:caps w:val="0"/>
          <w:color w:val="333333"/>
          <w:spacing w:val="0"/>
          <w:sz w:val="32"/>
          <w:szCs w:val="32"/>
          <w:shd w:val="clear" w:color="auto" w:fill="FFFFFF"/>
          <w:lang w:val="en-US" w:eastAsia="zh-CN"/>
        </w:rPr>
      </w:pPr>
      <w:r>
        <w:rPr>
          <w:rFonts w:hint="eastAsia" w:ascii="楷体_GB2312" w:eastAsia="楷体_GB2312" w:cs="楷体_GB2312"/>
          <w:b/>
          <w:i w:val="0"/>
          <w:caps w:val="0"/>
          <w:color w:val="333333"/>
          <w:spacing w:val="0"/>
          <w:sz w:val="32"/>
          <w:szCs w:val="32"/>
          <w:shd w:val="clear" w:color="auto" w:fill="FFFFFF"/>
          <w:lang w:val="en-US" w:eastAsia="zh-CN"/>
        </w:rPr>
        <w:t>13.</w:t>
      </w:r>
      <w:r>
        <w:rPr>
          <w:rFonts w:hint="default" w:ascii="楷体_GB2312" w:eastAsia="楷体_GB2312" w:cs="楷体_GB2312"/>
          <w:b/>
          <w:i w:val="0"/>
          <w:caps w:val="0"/>
          <w:color w:val="333333"/>
          <w:spacing w:val="0"/>
          <w:sz w:val="32"/>
          <w:szCs w:val="32"/>
          <w:shd w:val="clear" w:color="auto" w:fill="FFFFFF"/>
          <w:lang w:val="en-US" w:eastAsia="zh-CN"/>
        </w:rPr>
        <w:t>农民工服务中心</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right="0" w:rightChars="0" w:firstLine="642" w:firstLineChars="200"/>
        <w:jc w:val="both"/>
        <w:textAlignment w:val="auto"/>
        <w:rPr>
          <w:rFonts w:hint="default" w:ascii="Calibri" w:hAnsi="Calibri" w:eastAsia="Calibri" w:cs="Calibri"/>
          <w:i w:val="0"/>
          <w:iCs w:val="0"/>
          <w:caps w:val="0"/>
          <w:color w:val="333333"/>
          <w:spacing w:val="0"/>
          <w:sz w:val="21"/>
          <w:szCs w:val="21"/>
        </w:rPr>
      </w:pPr>
      <w:r>
        <w:rPr>
          <w:rFonts w:hint="eastAsia" w:ascii="楷体_GB2312" w:eastAsia="楷体_GB2312" w:cs="楷体_GB2312"/>
          <w:b/>
          <w:i w:val="0"/>
          <w:caps w:val="0"/>
          <w:color w:val="333333"/>
          <w:spacing w:val="0"/>
          <w:sz w:val="32"/>
          <w:szCs w:val="32"/>
          <w:shd w:val="clear" w:color="auto" w:fill="FFFFFF"/>
          <w:lang w:val="en-US" w:eastAsia="zh-CN"/>
        </w:rPr>
        <w:t>职能职责：</w:t>
      </w:r>
      <w:r>
        <w:rPr>
          <w:rFonts w:hint="eastAsia" w:ascii="仿宋_GB2312" w:hAnsi="Times New Roman" w:eastAsia="仿宋_GB2312" w:cs="Times New Roman"/>
          <w:color w:val="auto"/>
          <w:sz w:val="32"/>
          <w:szCs w:val="32"/>
          <w:highlight w:val="none"/>
          <w:lang w:val="en-US" w:eastAsia="zh-CN" w:bidi="ar"/>
        </w:rPr>
        <w:t>负责人力资源、劳动和社会保障、就业创业、农民工输出、培训、维权、回引、农民工技能培训、劳务专合社监管等工作。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left="630" w:leftChars="0" w:right="0" w:rightChars="0"/>
        <w:jc w:val="both"/>
        <w:textAlignment w:val="auto"/>
        <w:rPr>
          <w:rFonts w:hint="default" w:ascii="楷体_GB2312" w:eastAsia="楷体_GB2312" w:cs="楷体_GB2312"/>
          <w:b/>
          <w:i w:val="0"/>
          <w:caps w:val="0"/>
          <w:color w:val="333333"/>
          <w:spacing w:val="0"/>
          <w:sz w:val="32"/>
          <w:szCs w:val="32"/>
          <w:shd w:val="clear" w:color="auto" w:fill="FFFFFF"/>
          <w:lang w:val="en-US" w:eastAsia="zh-CN"/>
        </w:rPr>
      </w:pPr>
      <w:r>
        <w:rPr>
          <w:rFonts w:hint="eastAsia" w:ascii="楷体_GB2312" w:eastAsia="楷体_GB2312" w:cs="楷体_GB2312"/>
          <w:b/>
          <w:i w:val="0"/>
          <w:caps w:val="0"/>
          <w:color w:val="333333"/>
          <w:spacing w:val="0"/>
          <w:sz w:val="32"/>
          <w:szCs w:val="32"/>
          <w:shd w:val="clear" w:color="auto" w:fill="FFFFFF"/>
          <w:lang w:val="en-US" w:eastAsia="zh-CN"/>
        </w:rPr>
        <w:t>14.</w:t>
      </w:r>
      <w:r>
        <w:rPr>
          <w:rFonts w:hint="default" w:ascii="楷体_GB2312" w:eastAsia="楷体_GB2312" w:cs="楷体_GB2312"/>
          <w:b/>
          <w:i w:val="0"/>
          <w:caps w:val="0"/>
          <w:color w:val="333333"/>
          <w:spacing w:val="0"/>
          <w:sz w:val="32"/>
          <w:szCs w:val="32"/>
          <w:shd w:val="clear" w:color="auto" w:fill="FFFFFF"/>
          <w:lang w:val="en-US" w:eastAsia="zh-CN"/>
        </w:rPr>
        <w:t>项目投资促进中心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Autospacing="0" w:after="0" w:afterAutospacing="0" w:line="576" w:lineRule="exact"/>
        <w:ind w:left="0" w:right="0" w:firstLine="642"/>
        <w:jc w:val="both"/>
        <w:rPr>
          <w:rFonts w:hint="default" w:ascii="Calibri" w:hAnsi="Calibri" w:eastAsia="Calibri" w:cs="Calibri"/>
          <w:i w:val="0"/>
          <w:iCs w:val="0"/>
          <w:caps w:val="0"/>
          <w:color w:val="333333"/>
          <w:spacing w:val="0"/>
          <w:sz w:val="21"/>
          <w:szCs w:val="21"/>
        </w:rPr>
      </w:pPr>
      <w:r>
        <w:rPr>
          <w:rFonts w:hint="eastAsia" w:ascii="楷体_GB2312" w:eastAsia="楷体_GB2312" w:cs="楷体_GB2312"/>
          <w:b/>
          <w:i w:val="0"/>
          <w:caps w:val="0"/>
          <w:color w:val="333333"/>
          <w:spacing w:val="0"/>
          <w:sz w:val="32"/>
          <w:szCs w:val="32"/>
          <w:shd w:val="clear" w:color="auto" w:fill="FFFFFF"/>
          <w:lang w:val="en-US" w:eastAsia="zh-CN"/>
        </w:rPr>
        <w:t>职能职责：</w:t>
      </w:r>
      <w:r>
        <w:rPr>
          <w:rFonts w:hint="eastAsia" w:ascii="仿宋_GB2312" w:hAnsi="Times New Roman" w:eastAsia="仿宋_GB2312" w:cs="Times New Roman"/>
          <w:color w:val="auto"/>
          <w:sz w:val="32"/>
          <w:szCs w:val="32"/>
          <w:highlight w:val="none"/>
          <w:lang w:val="en-US" w:eastAsia="zh-CN" w:bidi="ar"/>
        </w:rPr>
        <w:t>统筹全镇项目工作，负责镇项目库建设、项目进入程序把关、项目监管和验收、项目资料审核存档、审计、园区项目监管实施等工作。</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left="630" w:leftChars="0" w:right="0" w:rightChars="0"/>
        <w:jc w:val="both"/>
        <w:textAlignment w:val="auto"/>
        <w:rPr>
          <w:rFonts w:hint="default" w:ascii="楷体_GB2312" w:eastAsia="楷体_GB2312" w:cs="楷体_GB2312"/>
          <w:b/>
          <w:i w:val="0"/>
          <w:caps w:val="0"/>
          <w:color w:val="333333"/>
          <w:spacing w:val="0"/>
          <w:sz w:val="32"/>
          <w:szCs w:val="32"/>
          <w:shd w:val="clear" w:color="auto" w:fill="FFFFFF"/>
          <w:lang w:val="en-US" w:eastAsia="zh-CN"/>
        </w:rPr>
      </w:pPr>
      <w:r>
        <w:rPr>
          <w:rFonts w:hint="eastAsia" w:ascii="楷体_GB2312" w:eastAsia="楷体_GB2312" w:cs="楷体_GB2312"/>
          <w:b/>
          <w:i w:val="0"/>
          <w:caps w:val="0"/>
          <w:color w:val="333333"/>
          <w:spacing w:val="0"/>
          <w:sz w:val="32"/>
          <w:szCs w:val="32"/>
          <w:shd w:val="clear" w:color="auto" w:fill="FFFFFF"/>
          <w:lang w:val="en-US" w:eastAsia="zh-CN"/>
        </w:rPr>
        <w:t>15.工会</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val="0"/>
        <w:spacing w:beforeAutospacing="0" w:after="0" w:afterAutospacing="0" w:line="576" w:lineRule="exact"/>
        <w:ind w:right="0" w:rightChars="0" w:firstLine="642" w:firstLineChars="200"/>
        <w:jc w:val="both"/>
        <w:textAlignment w:val="auto"/>
        <w:rPr>
          <w:rFonts w:hint="eastAsia" w:ascii="Calibri" w:hAnsi="Calibri" w:eastAsia="宋体" w:cs="Calibri"/>
          <w:i w:val="0"/>
          <w:iCs w:val="0"/>
          <w:caps w:val="0"/>
          <w:color w:val="333333"/>
          <w:spacing w:val="0"/>
          <w:sz w:val="21"/>
          <w:szCs w:val="21"/>
          <w:lang w:val="en-US" w:eastAsia="zh-CN"/>
        </w:rPr>
      </w:pPr>
      <w:r>
        <w:rPr>
          <w:rFonts w:hint="eastAsia" w:ascii="楷体_GB2312" w:eastAsia="楷体_GB2312" w:cs="楷体_GB2312"/>
          <w:b/>
          <w:i w:val="0"/>
          <w:caps w:val="0"/>
          <w:color w:val="333333"/>
          <w:spacing w:val="0"/>
          <w:sz w:val="32"/>
          <w:szCs w:val="32"/>
          <w:shd w:val="clear" w:color="auto" w:fill="FFFFFF"/>
          <w:lang w:val="en-US" w:eastAsia="zh-CN"/>
        </w:rPr>
        <w:t>职能职责：</w:t>
      </w:r>
      <w:r>
        <w:rPr>
          <w:rFonts w:hint="eastAsia" w:ascii="仿宋_GB2312" w:hAnsi="Times New Roman" w:eastAsia="仿宋_GB2312" w:cs="Times New Roman"/>
          <w:i w:val="0"/>
          <w:iCs w:val="0"/>
          <w:color w:val="auto"/>
          <w:sz w:val="32"/>
          <w:szCs w:val="32"/>
          <w:highlight w:val="none"/>
          <w:lang w:val="en-US" w:eastAsia="zh-CN" w:bidi="ar"/>
        </w:rPr>
        <w:t>负责镇工会工作，指导辖区企业工会工作。</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pacing w:beforeAutospacing="0" w:after="0" w:afterAutospacing="0" w:line="576" w:lineRule="exact"/>
        <w:ind w:left="-44" w:leftChars="0" w:right="0" w:firstLine="674" w:firstLineChars="0"/>
        <w:jc w:val="both"/>
        <w:rPr>
          <w:rFonts w:hint="eastAsia" w:ascii="楷体_GB2312" w:eastAsia="楷体_GB2312" w:cs="楷体_GB2312"/>
          <w:b/>
          <w:i w:val="0"/>
          <w:caps w:val="0"/>
          <w:color w:val="000000"/>
          <w:spacing w:val="0"/>
          <w:sz w:val="32"/>
          <w:szCs w:val="32"/>
          <w:shd w:val="clear" w:color="auto" w:fill="FFFFFF"/>
        </w:rPr>
      </w:pPr>
      <w:r>
        <w:rPr>
          <w:rFonts w:hint="eastAsia" w:ascii="楷体_GB2312" w:eastAsia="楷体_GB2312" w:cs="楷体_GB2312"/>
          <w:b/>
          <w:i w:val="0"/>
          <w:caps w:val="0"/>
          <w:color w:val="000000"/>
          <w:spacing w:val="0"/>
          <w:sz w:val="32"/>
          <w:szCs w:val="32"/>
          <w:shd w:val="clear" w:color="auto" w:fill="FFFFFF"/>
          <w:lang w:eastAsia="zh-CN"/>
        </w:rPr>
        <w:t>卫子镇</w:t>
      </w:r>
      <w:r>
        <w:rPr>
          <w:rFonts w:hint="eastAsia" w:ascii="楷体_GB2312" w:eastAsia="楷体_GB2312" w:cs="楷体_GB2312"/>
          <w:b/>
          <w:i w:val="0"/>
          <w:caps w:val="0"/>
          <w:color w:val="000000"/>
          <w:spacing w:val="0"/>
          <w:sz w:val="32"/>
          <w:szCs w:val="32"/>
          <w:shd w:val="clear" w:color="auto" w:fill="FFFFFF"/>
        </w:rPr>
        <w:t>人民政府202</w:t>
      </w:r>
      <w:r>
        <w:rPr>
          <w:rFonts w:hint="eastAsia" w:ascii="楷体_GB2312" w:eastAsia="楷体_GB2312" w:cs="楷体_GB2312"/>
          <w:b/>
          <w:i w:val="0"/>
          <w:caps w:val="0"/>
          <w:color w:val="000000"/>
          <w:spacing w:val="0"/>
          <w:sz w:val="32"/>
          <w:szCs w:val="32"/>
          <w:shd w:val="clear" w:color="auto" w:fill="FFFFFF"/>
          <w:lang w:val="en-US" w:eastAsia="zh-CN"/>
        </w:rPr>
        <w:t>4</w:t>
      </w:r>
      <w:r>
        <w:rPr>
          <w:rFonts w:hint="eastAsia" w:ascii="楷体_GB2312" w:eastAsia="楷体_GB2312" w:cs="楷体_GB2312"/>
          <w:b/>
          <w:i w:val="0"/>
          <w:caps w:val="0"/>
          <w:color w:val="000000"/>
          <w:spacing w:val="0"/>
          <w:sz w:val="32"/>
          <w:szCs w:val="32"/>
          <w:shd w:val="clear" w:color="auto" w:fill="FFFFFF"/>
        </w:rPr>
        <w:t>年重点工作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仿宋_GB2312"/>
          <w:color w:val="FF0000"/>
          <w:sz w:val="32"/>
          <w:szCs w:val="32"/>
          <w:lang w:val="en-US" w:eastAsia="zh-CN"/>
        </w:rPr>
      </w:pPr>
      <w:r>
        <w:rPr>
          <w:rFonts w:hint="default" w:ascii="Times New Roman" w:hAnsi="Times New Roman" w:eastAsia="仿宋_GB2312" w:cs="Times New Roman"/>
          <w:sz w:val="32"/>
          <w:szCs w:val="32"/>
          <w:highlight w:val="none"/>
        </w:rPr>
        <w:t>2024年是全面贯彻落实党的二十大精神的深化之年，是实施“十四五”规划的攻坚之年，卫子镇将坚持以习近平新时代中国特色社会主义思想为指导，深入学习宣传贯彻党的二十大精神、习近平总书记来川来广视察重要指示精神</w:t>
      </w:r>
      <w:r>
        <w:rPr>
          <w:rFonts w:hint="eastAsia" w:ascii="Times New Roman" w:hAnsi="Times New Roman" w:eastAsia="仿宋_GB2312" w:cs="Times New Roman"/>
          <w:sz w:val="32"/>
          <w:szCs w:val="32"/>
          <w:highlight w:val="none"/>
          <w:lang w:val="en-US" w:eastAsia="zh-CN"/>
        </w:rPr>
        <w:t>和</w:t>
      </w:r>
      <w:r>
        <w:rPr>
          <w:rFonts w:hint="default" w:ascii="Times New Roman" w:hAnsi="Times New Roman" w:eastAsia="仿宋_GB2312" w:cs="Times New Roman"/>
          <w:sz w:val="32"/>
          <w:szCs w:val="32"/>
          <w:highlight w:val="none"/>
        </w:rPr>
        <w:t>省、市</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区委全会精神，紧紧围绕建成社会主义现代化“四城新区”总定位，实施“1456”发展战略，锚定“三镇一区”目标，全面建设社会主义现代化“卫子”而不懈奋斗。</w:t>
      </w:r>
      <w:r>
        <w:rPr>
          <w:rFonts w:hint="eastAsia" w:ascii="楷体_GB2312" w:hAnsi="楷体_GB2312" w:eastAsia="楷体_GB2312" w:cs="楷体_GB2312"/>
          <w:b/>
          <w:bCs/>
          <w:sz w:val="32"/>
          <w:szCs w:val="32"/>
          <w:highlight w:val="none"/>
        </w:rPr>
        <w:t>一是</w:t>
      </w:r>
      <w:r>
        <w:rPr>
          <w:rFonts w:hint="default" w:ascii="Times New Roman" w:hAnsi="Times New Roman" w:eastAsia="仿宋_GB2312" w:cs="Times New Roman"/>
          <w:sz w:val="32"/>
          <w:szCs w:val="32"/>
          <w:highlight w:val="none"/>
        </w:rPr>
        <w:t>实施城乡融合发展，</w:t>
      </w:r>
      <w:r>
        <w:rPr>
          <w:rFonts w:hint="eastAsia" w:ascii="Times New Roman" w:hAnsi="Times New Roman" w:eastAsia="仿宋_GB2312" w:cs="Times New Roman"/>
          <w:sz w:val="32"/>
          <w:szCs w:val="32"/>
          <w:highlight w:val="none"/>
          <w:lang w:val="en-US" w:eastAsia="zh-CN"/>
        </w:rPr>
        <w:t>建设宜业宜居“新农村”</w:t>
      </w:r>
      <w:r>
        <w:rPr>
          <w:rFonts w:hint="default" w:ascii="Times New Roman" w:hAnsi="Times New Roman" w:eastAsia="仿宋_GB2312" w:cs="Times New Roman"/>
          <w:sz w:val="32"/>
          <w:szCs w:val="32"/>
          <w:highlight w:val="none"/>
        </w:rPr>
        <w:t>。学习借鉴浙江“千万工程”经验，培育新荣示范村建设，以点带面推进和美乡村建设。持续巩固拓展脱贫攻坚和乡村振兴成效显著县创建成果，争创省级乡村振兴示范镇。</w:t>
      </w:r>
      <w:r>
        <w:rPr>
          <w:rFonts w:hint="eastAsia" w:ascii="Times New Roman" w:hAnsi="Times New Roman" w:eastAsia="仿宋_GB2312" w:cs="Times New Roman"/>
          <w:sz w:val="32"/>
          <w:szCs w:val="32"/>
          <w:highlight w:val="none"/>
          <w:lang w:eastAsia="zh-CN"/>
        </w:rPr>
        <w:t>集体经济实现跨越式发展，园区运行净利润突破</w:t>
      </w:r>
      <w:r>
        <w:rPr>
          <w:rFonts w:hint="eastAsia" w:ascii="Times New Roman" w:hAnsi="Times New Roman" w:eastAsia="仿宋_GB2312" w:cs="Times New Roman"/>
          <w:sz w:val="32"/>
          <w:szCs w:val="32"/>
          <w:highlight w:val="none"/>
          <w:lang w:val="en-US" w:eastAsia="zh-CN"/>
        </w:rPr>
        <w:t>300万元，新荣、保民、千秋等5个园区村实现50万元集体经济分红。</w:t>
      </w:r>
      <w:r>
        <w:rPr>
          <w:rFonts w:hint="eastAsia" w:ascii="楷体_GB2312" w:hAnsi="楷体_GB2312" w:eastAsia="楷体_GB2312" w:cs="楷体_GB2312"/>
          <w:b/>
          <w:bCs/>
          <w:sz w:val="32"/>
          <w:szCs w:val="32"/>
          <w:highlight w:val="none"/>
        </w:rPr>
        <w:t>二是</w:t>
      </w:r>
      <w:r>
        <w:rPr>
          <w:rFonts w:hint="eastAsia" w:ascii="Times New Roman" w:hAnsi="Times New Roman" w:eastAsia="仿宋_GB2312" w:cs="Times New Roman"/>
          <w:sz w:val="32"/>
          <w:szCs w:val="32"/>
          <w:highlight w:val="none"/>
          <w:lang w:val="en-US" w:eastAsia="zh-CN"/>
        </w:rPr>
        <w:t>发挥园区示范作用，打造山区样板“新典范”</w:t>
      </w:r>
      <w:r>
        <w:rPr>
          <w:rFonts w:hint="default" w:ascii="Times New Roman" w:hAnsi="Times New Roman" w:eastAsia="仿宋_GB2312" w:cs="Times New Roman"/>
          <w:sz w:val="32"/>
          <w:szCs w:val="32"/>
          <w:highlight w:val="none"/>
        </w:rPr>
        <w:t>。</w:t>
      </w:r>
      <w:r>
        <w:rPr>
          <w:rFonts w:hint="eastAsia" w:ascii="仿宋_GB2312" w:eastAsia="仿宋_GB2312"/>
          <w:b w:val="0"/>
          <w:bCs/>
          <w:sz w:val="32"/>
          <w:szCs w:val="32"/>
          <w:lang w:eastAsia="zh-CN"/>
        </w:rPr>
        <w:t>锚定建设新时代更高水平“天府粮仓”山区样板</w:t>
      </w:r>
      <w:r>
        <w:rPr>
          <w:rFonts w:hint="eastAsia" w:ascii="仿宋_GB2312" w:eastAsia="仿宋_GB2312"/>
          <w:b w:val="0"/>
          <w:bCs/>
          <w:sz w:val="32"/>
          <w:szCs w:val="32"/>
          <w:lang w:val="en-US" w:eastAsia="zh-CN"/>
        </w:rPr>
        <w:t>目标</w:t>
      </w:r>
      <w:r>
        <w:rPr>
          <w:rFonts w:hint="eastAsia" w:ascii="仿宋_GB2312" w:eastAsia="仿宋_GB2312"/>
          <w:b w:val="0"/>
          <w:bCs/>
          <w:sz w:val="32"/>
          <w:szCs w:val="32"/>
          <w:lang w:eastAsia="zh-CN"/>
        </w:rPr>
        <w:t>，</w:t>
      </w:r>
      <w:r>
        <w:rPr>
          <w:rFonts w:hint="default" w:ascii="Times New Roman" w:hAnsi="Times New Roman" w:eastAsia="仿宋_GB2312" w:cs="Times New Roman"/>
          <w:sz w:val="32"/>
          <w:szCs w:val="32"/>
          <w:highlight w:val="none"/>
        </w:rPr>
        <w:t>完善威风山露营基地、萌宠乐园、研学旅行等基础设施配套，发挥强村富民公司作用，加快资金、资产和资本的有效转换，促进三产深度融合。基本完成中山市级现代农业园区基础设施建设和部分节点打造，推进新老园区大环线衔接。</w:t>
      </w:r>
      <w:r>
        <w:rPr>
          <w:rFonts w:hint="eastAsia" w:ascii="楷体_GB2312" w:hAnsi="楷体_GB2312" w:eastAsia="楷体_GB2312" w:cs="楷体_GB2312"/>
          <w:b/>
          <w:bCs/>
          <w:sz w:val="32"/>
          <w:szCs w:val="32"/>
          <w:highlight w:val="none"/>
        </w:rPr>
        <w:t>三是</w:t>
      </w:r>
      <w:r>
        <w:rPr>
          <w:rFonts w:hint="default" w:ascii="Times New Roman" w:hAnsi="Times New Roman" w:eastAsia="仿宋_GB2312" w:cs="Times New Roman"/>
          <w:sz w:val="32"/>
          <w:szCs w:val="32"/>
          <w:highlight w:val="none"/>
        </w:rPr>
        <w:t>开展项目</w:t>
      </w:r>
      <w:r>
        <w:rPr>
          <w:rFonts w:hint="eastAsia" w:ascii="Times New Roman" w:hAnsi="Times New Roman" w:eastAsia="仿宋_GB2312" w:cs="Times New Roman"/>
          <w:sz w:val="32"/>
          <w:szCs w:val="32"/>
          <w:highlight w:val="none"/>
          <w:lang w:val="en-US" w:eastAsia="zh-CN"/>
        </w:rPr>
        <w:t>建设</w:t>
      </w:r>
      <w:r>
        <w:rPr>
          <w:rFonts w:hint="default" w:ascii="Times New Roman" w:hAnsi="Times New Roman" w:eastAsia="仿宋_GB2312" w:cs="Times New Roman"/>
          <w:sz w:val="32"/>
          <w:szCs w:val="32"/>
          <w:highlight w:val="none"/>
        </w:rPr>
        <w:t>攻坚，</w:t>
      </w:r>
      <w:r>
        <w:rPr>
          <w:rFonts w:hint="eastAsia" w:ascii="Times New Roman" w:hAnsi="Times New Roman" w:eastAsia="仿宋_GB2312" w:cs="Times New Roman"/>
          <w:sz w:val="32"/>
          <w:szCs w:val="32"/>
          <w:highlight w:val="none"/>
          <w:lang w:val="en-US" w:eastAsia="zh-CN"/>
        </w:rPr>
        <w:t>探索</w:t>
      </w:r>
      <w:r>
        <w:rPr>
          <w:rFonts w:hint="default" w:ascii="Times New Roman" w:hAnsi="Times New Roman" w:eastAsia="仿宋_GB2312" w:cs="Times New Roman"/>
          <w:sz w:val="32"/>
          <w:szCs w:val="32"/>
          <w:highlight w:val="none"/>
        </w:rPr>
        <w:t>经济发展</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新路径</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聚焦本土产业优质资源，持续坚持以商招商、以链招商，力争招引一批商贸物流、农产品加工类的头部企业，打造更有韧劲、更加完善的产业链条。开展重点项目“揭榜攻坚”行动，推动川北肉牛羊交易中心等一批大项目</w:t>
      </w:r>
      <w:r>
        <w:rPr>
          <w:rFonts w:hint="eastAsia" w:ascii="Times New Roman" w:hAnsi="Times New Roman" w:eastAsia="仿宋_GB2312" w:cs="Times New Roman"/>
          <w:sz w:val="32"/>
          <w:szCs w:val="32"/>
          <w:highlight w:val="none"/>
          <w:lang w:val="en-US" w:eastAsia="zh-CN"/>
        </w:rPr>
        <w:t>壮大产业发展根基</w:t>
      </w:r>
      <w:r>
        <w:rPr>
          <w:rFonts w:hint="default" w:ascii="Times New Roman" w:hAnsi="Times New Roman" w:eastAsia="仿宋_GB2312" w:cs="Times New Roman"/>
          <w:sz w:val="32"/>
          <w:szCs w:val="32"/>
          <w:highlight w:val="none"/>
        </w:rPr>
        <w:t>，加快形成更多实物工程量和新的经济增长点。持续优化营商环境，用好企业家恳谈会，让政府围着企业“转”成为新常态。</w:t>
      </w:r>
      <w:r>
        <w:rPr>
          <w:rFonts w:hint="eastAsia" w:ascii="楷体_GB2312" w:hAnsi="楷体_GB2312" w:eastAsia="楷体_GB2312" w:cs="楷体_GB2312"/>
          <w:b/>
          <w:bCs/>
          <w:sz w:val="32"/>
          <w:szCs w:val="32"/>
          <w:highlight w:val="none"/>
        </w:rPr>
        <w:t>四是</w:t>
      </w:r>
      <w:r>
        <w:rPr>
          <w:rFonts w:hint="default" w:ascii="Times New Roman" w:hAnsi="Times New Roman" w:eastAsia="仿宋_GB2312" w:cs="Times New Roman"/>
          <w:sz w:val="32"/>
          <w:szCs w:val="32"/>
          <w:highlight w:val="none"/>
        </w:rPr>
        <w:t>紧扣共同富裕目标，共创人民群众</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新生活</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完成3个停车场、人行道建设和飞线整治等，启动场镇中长期建设规划编制，开展场镇规范化管理专项行动</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积极创建省级百强中心镇。县域医疗次中心基本建成并投入使用</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推进养老院、社区养老服务综合体有序运行，构筑幸福养老“生活圈”。</w:t>
      </w:r>
      <w:r>
        <w:rPr>
          <w:rFonts w:hint="eastAsia" w:ascii="楷体_GB2312" w:hAnsi="楷体_GB2312" w:eastAsia="楷体_GB2312" w:cs="楷体_GB2312"/>
          <w:b/>
          <w:bCs/>
          <w:sz w:val="32"/>
          <w:szCs w:val="32"/>
          <w:highlight w:val="none"/>
        </w:rPr>
        <w:t>五是</w:t>
      </w:r>
      <w:r>
        <w:rPr>
          <w:rFonts w:hint="default" w:ascii="Times New Roman" w:hAnsi="Times New Roman" w:eastAsia="仿宋_GB2312" w:cs="Times New Roman"/>
          <w:sz w:val="32"/>
          <w:szCs w:val="32"/>
          <w:highlight w:val="none"/>
        </w:rPr>
        <w:t>守牢安全稳定底线，</w:t>
      </w:r>
      <w:r>
        <w:rPr>
          <w:rFonts w:hint="eastAsia" w:ascii="Times New Roman" w:hAnsi="Times New Roman" w:eastAsia="仿宋_GB2312" w:cs="Times New Roman"/>
          <w:sz w:val="32"/>
          <w:szCs w:val="32"/>
          <w:highlight w:val="none"/>
          <w:lang w:val="en-US" w:eastAsia="zh-CN"/>
        </w:rPr>
        <w:t>构建社会治理“新格局”</w:t>
      </w:r>
      <w:r>
        <w:rPr>
          <w:rFonts w:hint="default" w:ascii="Times New Roman" w:hAnsi="Times New Roman" w:eastAsia="仿宋_GB2312" w:cs="Times New Roman"/>
          <w:sz w:val="32"/>
          <w:szCs w:val="32"/>
          <w:highlight w:val="none"/>
        </w:rPr>
        <w:t>。巩固省级安全社区创建成果，常态化开展应急演练，抓牢道路交通、城镇燃气、森林防灭火、食品安全等重点领域安全监管。坚持和发展新时代“枫桥经验”，打造基层社会治理卫子样板。</w:t>
      </w:r>
      <w:r>
        <w:rPr>
          <w:rFonts w:hint="eastAsia" w:ascii="楷体_GB2312" w:hAnsi="楷体_GB2312" w:eastAsia="楷体_GB2312" w:cs="楷体_GB2312"/>
          <w:b/>
          <w:bCs/>
          <w:sz w:val="32"/>
          <w:szCs w:val="32"/>
          <w:highlight w:val="none"/>
        </w:rPr>
        <w:t>六是</w:t>
      </w:r>
      <w:r>
        <w:rPr>
          <w:rFonts w:hint="default" w:ascii="Times New Roman" w:hAnsi="Times New Roman" w:eastAsia="仿宋_GB2312" w:cs="Times New Roman"/>
          <w:sz w:val="32"/>
          <w:szCs w:val="32"/>
          <w:highlight w:val="none"/>
        </w:rPr>
        <w:t>全面加强党的建设，</w:t>
      </w:r>
      <w:r>
        <w:rPr>
          <w:rFonts w:hint="eastAsia" w:ascii="Times New Roman" w:hAnsi="Times New Roman" w:eastAsia="仿宋_GB2312" w:cs="Times New Roman"/>
          <w:sz w:val="32"/>
          <w:szCs w:val="32"/>
          <w:highlight w:val="none"/>
          <w:lang w:val="en-US" w:eastAsia="zh-CN"/>
        </w:rPr>
        <w:t>推进</w:t>
      </w:r>
      <w:r>
        <w:rPr>
          <w:rFonts w:hint="default" w:ascii="Times New Roman" w:hAnsi="Times New Roman" w:eastAsia="仿宋_GB2312" w:cs="Times New Roman"/>
          <w:sz w:val="32"/>
          <w:szCs w:val="32"/>
          <w:highlight w:val="none"/>
        </w:rPr>
        <w:t>从严治党</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新常态</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坚定不移把党的政治建设摆在首位，严格落实新时代党的建设总要求，持续加强基层党组织建设和意识形态工作。纵深推进全面从严治党，持之以恒正风肃纪，持续开展干部纪律作风整顿、廉政教育，切实打造一支善于攻坚、勇于克难、敢于碰硬的干部队伍。</w:t>
      </w:r>
    </w:p>
    <w:p>
      <w:pPr>
        <w:keepNext w:val="0"/>
        <w:keepLines w:val="0"/>
        <w:pageBreakBefore w:val="0"/>
        <w:widowControl/>
        <w:numPr>
          <w:ilvl w:val="0"/>
          <w:numId w:val="2"/>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黑体" w:hAnsi="宋体" w:eastAsia="黑体" w:cs="黑体"/>
          <w:i w:val="0"/>
          <w:caps w:val="0"/>
          <w:color w:val="333333"/>
          <w:spacing w:val="0"/>
          <w:kern w:val="0"/>
          <w:sz w:val="32"/>
          <w:szCs w:val="32"/>
          <w:shd w:val="clear" w:color="auto" w:fill="FFFFFF"/>
          <w:lang w:val="en-US" w:eastAsia="zh-CN" w:bidi="ar"/>
        </w:rPr>
      </w:pPr>
      <w:r>
        <w:rPr>
          <w:rFonts w:hint="eastAsia" w:ascii="黑体" w:hAnsi="宋体" w:eastAsia="黑体" w:cs="黑体"/>
          <w:i w:val="0"/>
          <w:caps w:val="0"/>
          <w:color w:val="333333"/>
          <w:spacing w:val="0"/>
          <w:kern w:val="0"/>
          <w:sz w:val="32"/>
          <w:szCs w:val="32"/>
          <w:shd w:val="clear" w:color="auto" w:fill="FFFFFF"/>
          <w:lang w:val="en-US" w:eastAsia="zh-CN" w:bidi="ar"/>
        </w:rPr>
        <w:t>部门预算单位构成</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 w:hAnsi="仿宋" w:eastAsia="仿宋" w:cs="仿宋"/>
          <w:sz w:val="32"/>
          <w:szCs w:val="32"/>
          <w:lang w:val="en-US" w:eastAsia="zh-CN"/>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卫子镇人民政府属一级预算单位，主要包括：党政综合办公室、党建工作办公室、乡村振兴办公室（农经）、综合行政执法办公室、社会事务办公室</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（退役军人服务站）</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经济发展办公室（经济和商务合作办公室、生态环境保护办公室）</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社会治理工作办公室（应急管理办公室、社会治安综合治理中心）</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、财政所、产业融合办公室（镇林业站）、便民服务中心、</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农业综合服务中心（畜牧兽医站、水利站）</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、乡村建设和文化旅游服务中心、农民工服务中心、项目投资促进中心、工会。</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卫子镇属一级预算单位，共有编制</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74</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名，其中行政编制</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30</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名，工勤编制3</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名</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，其他事业编制</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41名</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。202</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4</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年卫子镇预算实有在职编制内人员7</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3</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人，其中</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公务员29人</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，工勤人员3</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人</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，事业人员</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41人，</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按财政供给率分，均为财政全额供给。202</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4</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年其他人员共</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17</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人，其中：遗属人员</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17</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人。</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2024年</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退休人员</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51</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人，其中：行政人员</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31</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人、事业人员20人。固定资产总额</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800.48</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万元。</w:t>
      </w:r>
    </w:p>
    <w:p>
      <w:pPr>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left="0" w:right="0" w:firstLine="668"/>
        <w:jc w:val="both"/>
        <w:rPr>
          <w:rFonts w:hint="default" w:ascii="Times New Roman" w:hAnsi="Times New Roman" w:cs="Times New Roman"/>
          <w:i w:val="0"/>
          <w:caps w:val="0"/>
          <w:color w:val="333333"/>
          <w:spacing w:val="0"/>
          <w:sz w:val="32"/>
          <w:szCs w:val="32"/>
        </w:rPr>
      </w:pPr>
      <w:r>
        <w:rPr>
          <w:rFonts w:hint="eastAsia" w:ascii="黑体" w:hAnsi="宋体" w:eastAsia="黑体" w:cs="黑体"/>
          <w:i w:val="0"/>
          <w:caps w:val="0"/>
          <w:color w:val="333333"/>
          <w:spacing w:val="0"/>
          <w:kern w:val="0"/>
          <w:sz w:val="32"/>
          <w:szCs w:val="32"/>
          <w:shd w:val="clear" w:color="auto" w:fill="FFFFFF"/>
          <w:lang w:val="en-US" w:eastAsia="zh-CN" w:bidi="ar"/>
        </w:rPr>
        <w:t>三、收支预算情况说明</w:t>
      </w:r>
    </w:p>
    <w:p>
      <w:pPr>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left="0" w:right="0" w:firstLine="668"/>
        <w:jc w:val="both"/>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按照综合预算的原则，卫子镇人民政府所有收入和支出均纳入部门预算管理。收入包括：一般公共预算拨款收入；支出包括：一般公共服务支出、教育支出、社会保障和就业支出、卫生健康支出、住房保障支出。卫子镇人民政府2024年收支总预算1944.75万元,比2023年收支预算总数增加87.23万元，</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主要原因是</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项目增多、经费增加</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w:t>
      </w:r>
    </w:p>
    <w:p>
      <w:pPr>
        <w:keepNext w:val="0"/>
        <w:keepLines w:val="0"/>
        <w:pageBreakBefore w:val="0"/>
        <w:widowControl/>
        <w:numPr>
          <w:ilvl w:val="0"/>
          <w:numId w:val="3"/>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left="0" w:right="0" w:firstLine="668"/>
        <w:jc w:val="both"/>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收入预算情况</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卫子镇人民政府2024年收入预算1944.75万元，一般公共预算拨款收入1944.75万元。</w:t>
      </w:r>
    </w:p>
    <w:p>
      <w:pPr>
        <w:keepNext w:val="0"/>
        <w:keepLines w:val="0"/>
        <w:pageBreakBefore w:val="0"/>
        <w:widowControl/>
        <w:numPr>
          <w:ilvl w:val="0"/>
          <w:numId w:val="3"/>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left="0" w:leftChars="0" w:right="0" w:rightChars="0" w:firstLine="668" w:firstLineChars="0"/>
        <w:jc w:val="both"/>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支出预算情况</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卫子镇人民政府2024年支出预算1944.75万元，其中：基本支出1218.81万元，占62.7%；项目支出725.94万元，占37.3%。</w:t>
      </w:r>
    </w:p>
    <w:p>
      <w:pPr>
        <w:keepNext w:val="0"/>
        <w:keepLines w:val="0"/>
        <w:pageBreakBefore w:val="0"/>
        <w:widowControl/>
        <w:numPr>
          <w:ilvl w:val="0"/>
          <w:numId w:val="4"/>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黑体" w:hAnsi="宋体" w:eastAsia="黑体" w:cs="黑体"/>
          <w:i w:val="0"/>
          <w:caps w:val="0"/>
          <w:color w:val="333333"/>
          <w:spacing w:val="0"/>
          <w:kern w:val="0"/>
          <w:sz w:val="32"/>
          <w:szCs w:val="32"/>
          <w:shd w:val="clear" w:color="auto" w:fill="FFFFFF"/>
          <w:lang w:val="en-US" w:eastAsia="zh-CN" w:bidi="ar"/>
        </w:rPr>
      </w:pPr>
      <w:r>
        <w:rPr>
          <w:rFonts w:hint="eastAsia" w:ascii="黑体" w:hAnsi="宋体" w:eastAsia="黑体" w:cs="黑体"/>
          <w:i w:val="0"/>
          <w:caps w:val="0"/>
          <w:color w:val="333333"/>
          <w:spacing w:val="0"/>
          <w:kern w:val="0"/>
          <w:sz w:val="32"/>
          <w:szCs w:val="32"/>
          <w:shd w:val="clear" w:color="auto" w:fill="FFFFFF"/>
          <w:lang w:val="en-US" w:eastAsia="zh-CN" w:bidi="ar"/>
        </w:rPr>
        <w:t>财政拨款收支预算情况说明</w:t>
      </w:r>
    </w:p>
    <w:p>
      <w:pPr>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left="0" w:right="0" w:firstLine="668"/>
        <w:jc w:val="both"/>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卫子镇人民政府2024年收支总预算1944.75万元,比2023年收支预算总数增加87.23万元，</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主要原因是</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项目增多、经费增加</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w:t>
      </w:r>
    </w:p>
    <w:p>
      <w:pPr>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left="0" w:right="0" w:firstLine="668"/>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收入包括：本年一般公共预算拨款收入1944.75万元；支出包括：一般公共服务支出790.37万元、社会保障和就业支出217.52万元、卫生健康支出39.76万元、农林水支出786.56万元、国防支出5万元、住房保障支出84.55万元、城乡社区支出21万元。</w:t>
      </w:r>
    </w:p>
    <w:p>
      <w:pPr>
        <w:keepNext w:val="0"/>
        <w:keepLines w:val="0"/>
        <w:pageBreakBefore w:val="0"/>
        <w:widowControl/>
        <w:numPr>
          <w:ilvl w:val="0"/>
          <w:numId w:val="4"/>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left="0" w:leftChars="0" w:right="0" w:rightChars="0" w:firstLine="640" w:firstLineChars="200"/>
        <w:jc w:val="both"/>
        <w:rPr>
          <w:rFonts w:hint="eastAsia" w:ascii="黑体" w:hAnsi="宋体" w:eastAsia="黑体" w:cs="黑体"/>
          <w:i w:val="0"/>
          <w:caps w:val="0"/>
          <w:color w:val="333333"/>
          <w:spacing w:val="0"/>
          <w:kern w:val="0"/>
          <w:sz w:val="32"/>
          <w:szCs w:val="32"/>
          <w:shd w:val="clear" w:color="auto" w:fill="FFFFFF"/>
          <w:lang w:val="en-US" w:eastAsia="zh-CN" w:bidi="ar"/>
        </w:rPr>
      </w:pPr>
      <w:r>
        <w:rPr>
          <w:rFonts w:hint="eastAsia" w:ascii="黑体" w:hAnsi="宋体" w:eastAsia="黑体" w:cs="黑体"/>
          <w:i w:val="0"/>
          <w:caps w:val="0"/>
          <w:color w:val="333333"/>
          <w:spacing w:val="0"/>
          <w:kern w:val="0"/>
          <w:sz w:val="32"/>
          <w:szCs w:val="32"/>
          <w:shd w:val="clear" w:color="auto" w:fill="FFFFFF"/>
          <w:lang w:val="en-US" w:eastAsia="zh-CN" w:bidi="ar"/>
        </w:rPr>
        <w:t>一般公共预算当年拨款情况说明</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2" w:firstLineChars="200"/>
        <w:jc w:val="both"/>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fill="FFFFFF"/>
          <w:lang w:val="en-US" w:eastAsia="zh-CN" w:bidi="ar"/>
        </w:rPr>
        <w:t>（一）</w:t>
      </w: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一般公共预算当年拨款规模变化情况</w:t>
      </w:r>
    </w:p>
    <w:p>
      <w:pPr>
        <w:keepNext w:val="0"/>
        <w:keepLines w:val="0"/>
        <w:pageBreakBefore w:val="0"/>
        <w:widowControl/>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left="0" w:right="0" w:firstLine="668"/>
        <w:jc w:val="both"/>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卫子镇人民政府2024年收支总预算1944.75万元,比2023年收支预算总数增加87.23万元，</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主要原因是</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项目增多、经费增加</w:t>
      </w:r>
      <w:r>
        <w:rPr>
          <w:rFonts w:hint="default" w:ascii="仿宋_GB2312" w:hAnsi="Times New Roman" w:eastAsia="仿宋_GB2312" w:cs="仿宋_GB2312"/>
          <w:i w:val="0"/>
          <w:caps w:val="0"/>
          <w:color w:val="333333"/>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2" w:firstLineChars="200"/>
        <w:jc w:val="both"/>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fill="FFFFFF"/>
          <w:lang w:val="en-US" w:eastAsia="zh-CN" w:bidi="ar"/>
        </w:rPr>
        <w:t>（二）</w:t>
      </w: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一般公共预算当年拨款结构情况</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一般公共服务支出790.37万元，占</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40.64</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%；社会保障和就业支出217.52万元，占</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11.18</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%、卫生健康支出39.76万元，占</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2.04</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%、农林水支出786.56万元，占</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40.45</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%、国防支出5万元，占</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0.26</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%、住房保障支出84.55万元，占</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4.35</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%、城乡社区支出21万元，占</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1.08</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000000"/>
          <w:spacing w:val="0"/>
          <w:kern w:val="0"/>
          <w:sz w:val="32"/>
          <w:szCs w:val="32"/>
          <w:shd w:val="clear" w:fill="FFFFFF"/>
          <w:lang w:val="en-US" w:eastAsia="zh-CN" w:bidi="ar"/>
        </w:rPr>
        <w:t>（三）</w:t>
      </w:r>
      <w:r>
        <w:rPr>
          <w:rFonts w:hint="eastAsia" w:ascii="楷体_GB2312" w:hAnsi="Times New Roman" w:eastAsia="楷体_GB2312" w:cs="楷体_GB2312"/>
          <w:b/>
          <w:i w:val="0"/>
          <w:caps w:val="0"/>
          <w:color w:val="000000"/>
          <w:spacing w:val="0"/>
          <w:kern w:val="0"/>
          <w:sz w:val="32"/>
          <w:szCs w:val="32"/>
          <w:shd w:val="clear" w:color="auto" w:fill="FFFFFF"/>
          <w:lang w:val="en-US" w:eastAsia="zh-CN" w:bidi="ar"/>
        </w:rPr>
        <w:t>一般公共预算当年拨款具体使用情况</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1.一般公共服务（类）人大事务（款）行政运行（项）2024年预算数为</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19.72</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万元，主要用于：保障代表工作正常运行的基本支出，以及开展人大事务管理工作的日常支出，人大代表之家阵地建设的支出。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2.一般公共服务（类）政府办公厅（室）及相关机构事务（款）行政运行（项）2024年预算数为</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707.69</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万元，主要用于：</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保障机构正常运行、开展日常工作的基本支出</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3.一般公共服务（类）纪检监察事务（款）行政运行（项）2024年预算数为</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35.56</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万元，主要用于：</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保障机构正常运行、开展日常工作的基本支出</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4.一般公共服务（类）党委办公厅（室）及相关机构事务（款）行政运行（项）2024年预算数为</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27.39</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万元，主要用于：</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保障机构正常运行、开展日常工作的基本支出</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5.一般公共服务（类）其他国防支出（款）其他国防支出（项）2024年预算数为</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5</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万元，主要用于：</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保障机构正常运行、开展日常工作的基本支出</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6.社会保障和就业（类）行政事业单位养老支出（款）行政单位离退休（项）2024年预算数为102万元，主要用于：机关及参公管理事业单位离退休人员经费支出。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7.社会保障和就业（类）其他社会保障和就业支出（款）其他社会保障和就业支出（项）2024年预算数为</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2.79</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万元，主要用于：</w:t>
      </w:r>
      <w:r>
        <w:rPr>
          <w:rFonts w:hint="eastAsia" w:ascii="仿宋_GB2312" w:hAnsi="微软雅黑" w:eastAsia="仿宋_GB2312" w:cs="仿宋_GB2312"/>
          <w:color w:val="000000"/>
          <w:sz w:val="32"/>
          <w:szCs w:val="32"/>
          <w:lang w:eastAsia="zh-CN"/>
        </w:rPr>
        <w:t>社会保障和就业方面的其他支出</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FF0000"/>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8.社会保障和就业（类）行政事业单位养老支出（款）机关事业单位基本养老保险缴费支出（项）2024年预算数为</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112.73</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万元，主要用于：</w:t>
      </w:r>
      <w:r>
        <w:rPr>
          <w:rFonts w:hint="default" w:ascii="仿宋_GB2312" w:hAnsi="微软雅黑" w:eastAsia="仿宋_GB2312" w:cs="仿宋_GB2312"/>
          <w:color w:val="000000"/>
          <w:sz w:val="32"/>
          <w:szCs w:val="32"/>
        </w:rPr>
        <w:t>实施养老保险制度</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由单位缴纳的基本养老保险费的支出</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9.卫生健康（类）行政事业单位医疗（款）行政单位医疗（项）2024年预算数为</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17.12</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万元，主要用于：单位按规定由单位缴纳的基本医疗保险支出。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10.卫生健康（类）行政事业单位医疗（款）事业单位医疗（项）2024年预算数为</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22.64</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万元，主要用于：单位按规定由单位缴纳的基本医疗保险支出。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11.城乡社区（类）城乡社区管理事务（款）行政运行（项）2024年预算数为21万元，主要用于：城乡社区管理的基本支出。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12.农林水（类）农业农村（款）行政运行（项）2024年预算数为174.22万元，主要用于：打造一个现代农业园区，推动我镇现代农业稳步向前发展的支出。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13.农林水（类）农村综合改革（款）对村民委员会和村党支部的补助（项）2024年预算数为561.83万元，主要用于：对村民委员会和村党支部的补助支出。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14.农林水（类）农村综合改革（款）其他农村综合改革支出（项）2024年预算数为50.5万元，主要用于：农村综合改革方面的其他支出。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15.住房保障（类）住房改革支出（款）住房公积金（项）2024年预算数为</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84.55</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万元，主要用于：部门按规定为职工缴纳的住房公积金支出。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黑体" w:hAnsi="宋体" w:eastAsia="黑体" w:cs="黑体"/>
          <w:i w:val="0"/>
          <w:caps w:val="0"/>
          <w:color w:val="000000"/>
          <w:spacing w:val="0"/>
          <w:kern w:val="0"/>
          <w:sz w:val="32"/>
          <w:szCs w:val="32"/>
          <w:shd w:val="clear" w:color="auto" w:fill="FFFFFF"/>
          <w:lang w:val="en-US" w:eastAsia="zh-CN" w:bidi="ar"/>
        </w:rPr>
      </w:pPr>
      <w:r>
        <w:rPr>
          <w:rFonts w:hint="eastAsia" w:ascii="黑体" w:hAnsi="宋体" w:eastAsia="黑体" w:cs="黑体"/>
          <w:i w:val="0"/>
          <w:caps w:val="0"/>
          <w:color w:val="000000"/>
          <w:spacing w:val="0"/>
          <w:kern w:val="0"/>
          <w:sz w:val="32"/>
          <w:szCs w:val="32"/>
          <w:shd w:val="clear" w:color="auto" w:fill="FFFFFF"/>
          <w:lang w:val="en-US" w:eastAsia="zh-CN" w:bidi="ar"/>
        </w:rPr>
        <w:t>六、一般公共预算基本支出情况说明</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卫子镇人民政府2024年一般公共预算基本支出1218.81万元，其中：人员经费1071.37万元，主要包括：基本工资、津贴补贴、奖金、社会保险缴费、离休费、住房公积金等支出。</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公用经费147.44万元，主要包括：</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办公费、印刷费、手续费、水费、电费、邮电费、差旅费、会议费、培训费、公务接待费、工会经费、福利费等。</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黑体" w:hAnsi="宋体" w:eastAsia="黑体" w:cs="黑体"/>
          <w:i w:val="0"/>
          <w:caps w:val="0"/>
          <w:color w:val="333333"/>
          <w:spacing w:val="0"/>
          <w:kern w:val="0"/>
          <w:sz w:val="32"/>
          <w:szCs w:val="32"/>
          <w:shd w:val="clear" w:color="auto" w:fill="FFFFFF"/>
          <w:lang w:val="en-US" w:eastAsia="zh-CN" w:bidi="ar"/>
        </w:rPr>
      </w:pPr>
      <w:r>
        <w:rPr>
          <w:rFonts w:hint="eastAsia" w:ascii="黑体" w:hAnsi="宋体" w:eastAsia="黑体" w:cs="黑体"/>
          <w:i w:val="0"/>
          <w:caps w:val="0"/>
          <w:color w:val="333333"/>
          <w:spacing w:val="0"/>
          <w:kern w:val="0"/>
          <w:sz w:val="32"/>
          <w:szCs w:val="32"/>
          <w:shd w:val="clear" w:color="auto" w:fill="FFFFFF"/>
          <w:lang w:val="en-US" w:eastAsia="zh-CN" w:bidi="ar"/>
        </w:rPr>
        <w:t>七、“三公”经费财政拨款预算安排情况说明</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卫子镇人民政府2024年“三公”经费财政拨款预算数15.85万元，其中：公务接待费15.85万元，公务用车购置及运行维护费</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万元，因公出国（境）经费</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万元。</w:t>
      </w:r>
    </w:p>
    <w:p>
      <w:pPr>
        <w:keepNext w:val="0"/>
        <w:keepLines w:val="0"/>
        <w:pageBreakBefore w:val="0"/>
        <w:widowControl/>
        <w:numPr>
          <w:ilvl w:val="0"/>
          <w:numId w:val="5"/>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2" w:firstLineChars="200"/>
        <w:jc w:val="both"/>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公务接待费与2023年预算相比。</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2024年公务接待费比2023年减少0.01万元，计划用于执行接待考察调研、检查指导等公务活动开支的交通费、住宿费、用餐费等。</w:t>
      </w:r>
    </w:p>
    <w:p>
      <w:pPr>
        <w:keepNext w:val="0"/>
        <w:keepLines w:val="0"/>
        <w:pageBreakBefore w:val="0"/>
        <w:widowControl/>
        <w:numPr>
          <w:ilvl w:val="0"/>
          <w:numId w:val="5"/>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left="0" w:leftChars="0" w:right="0" w:rightChars="0" w:firstLine="642" w:firstLineChars="200"/>
        <w:jc w:val="both"/>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公务用车购置及运行维护费与2023年预算相比</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单位现有公务用车0辆，其中：轿车0辆，旅行车（含商务车）0辆，越野车0辆。2024年安排公务用车运行维护费0万元，用于0辆公务用车燃油、过路（桥）、维修、保险等方面支出。</w:t>
      </w:r>
    </w:p>
    <w:p>
      <w:pPr>
        <w:keepNext w:val="0"/>
        <w:keepLines w:val="0"/>
        <w:pageBreakBefore w:val="0"/>
        <w:widowControl/>
        <w:numPr>
          <w:ilvl w:val="0"/>
          <w:numId w:val="5"/>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left="0" w:leftChars="0" w:right="0" w:rightChars="0" w:firstLine="642" w:firstLineChars="200"/>
        <w:jc w:val="both"/>
        <w:rPr>
          <w:rFonts w:hint="eastAsia" w:ascii="楷体_GB2312" w:hAnsi="Times New Roman" w:eastAsia="楷体_GB2312" w:cs="楷体_GB2312"/>
          <w:b/>
          <w:bCs/>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b/>
          <w:bCs/>
          <w:i w:val="0"/>
          <w:caps w:val="0"/>
          <w:color w:val="333333"/>
          <w:spacing w:val="0"/>
          <w:kern w:val="0"/>
          <w:sz w:val="32"/>
          <w:szCs w:val="32"/>
          <w:shd w:val="clear" w:color="auto" w:fill="FFFFFF"/>
          <w:lang w:val="en-US" w:eastAsia="zh-CN" w:bidi="ar"/>
        </w:rPr>
        <w:t>因公出国（境）经费</w:t>
      </w:r>
      <w:r>
        <w:rPr>
          <w:rFonts w:hint="eastAsia" w:ascii="楷体_GB2312" w:hAnsi="Times New Roman" w:eastAsia="楷体_GB2312" w:cs="楷体_GB2312"/>
          <w:b/>
          <w:bCs/>
          <w:i w:val="0"/>
          <w:caps w:val="0"/>
          <w:color w:val="333333"/>
          <w:spacing w:val="0"/>
          <w:kern w:val="0"/>
          <w:sz w:val="32"/>
          <w:szCs w:val="32"/>
          <w:shd w:val="clear" w:color="auto" w:fill="FFFFFF"/>
          <w:lang w:val="en-US" w:eastAsia="zh-CN" w:bidi="ar"/>
        </w:rPr>
        <w:t>与2023年预算相比。</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本单位无因公出国（境）经费。</w:t>
      </w:r>
    </w:p>
    <w:p>
      <w:pPr>
        <w:keepNext w:val="0"/>
        <w:keepLines w:val="0"/>
        <w:pageBreakBefore w:val="0"/>
        <w:widowControl/>
        <w:numPr>
          <w:ilvl w:val="0"/>
          <w:numId w:val="6"/>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黑体" w:hAnsi="宋体" w:eastAsia="黑体" w:cs="黑体"/>
          <w:i w:val="0"/>
          <w:caps w:val="0"/>
          <w:color w:val="333333"/>
          <w:spacing w:val="0"/>
          <w:kern w:val="0"/>
          <w:sz w:val="32"/>
          <w:szCs w:val="32"/>
          <w:shd w:val="clear" w:color="auto" w:fill="FFFFFF"/>
          <w:lang w:val="en-US" w:eastAsia="zh-CN" w:bidi="ar"/>
        </w:rPr>
      </w:pPr>
      <w:r>
        <w:rPr>
          <w:rFonts w:hint="eastAsia" w:ascii="黑体" w:hAnsi="宋体" w:eastAsia="黑体" w:cs="黑体"/>
          <w:i w:val="0"/>
          <w:caps w:val="0"/>
          <w:color w:val="333333"/>
          <w:spacing w:val="0"/>
          <w:kern w:val="0"/>
          <w:sz w:val="32"/>
          <w:szCs w:val="32"/>
          <w:shd w:val="clear" w:color="auto" w:fill="FFFFFF"/>
          <w:lang w:val="en-US" w:eastAsia="zh-CN" w:bidi="ar"/>
        </w:rPr>
        <w:t>政府性基金预算支出情况说明</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卫子镇人民政府2024年没有使用政府性基金预算拨款安排的支出。</w:t>
      </w:r>
    </w:p>
    <w:p>
      <w:pPr>
        <w:keepNext w:val="0"/>
        <w:keepLines w:val="0"/>
        <w:pageBreakBefore w:val="0"/>
        <w:widowControl/>
        <w:numPr>
          <w:ilvl w:val="0"/>
          <w:numId w:val="6"/>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left="0" w:leftChars="0" w:right="0" w:rightChars="0" w:firstLine="640" w:firstLineChars="200"/>
        <w:jc w:val="both"/>
        <w:rPr>
          <w:rFonts w:hint="eastAsia" w:ascii="黑体" w:hAnsi="宋体" w:eastAsia="黑体" w:cs="黑体"/>
          <w:i w:val="0"/>
          <w:caps w:val="0"/>
          <w:color w:val="333333"/>
          <w:spacing w:val="0"/>
          <w:kern w:val="0"/>
          <w:sz w:val="32"/>
          <w:szCs w:val="32"/>
          <w:shd w:val="clear" w:color="auto" w:fill="FFFFFF"/>
          <w:lang w:val="en-US" w:eastAsia="zh-CN" w:bidi="ar"/>
        </w:rPr>
      </w:pPr>
      <w:r>
        <w:rPr>
          <w:rFonts w:hint="eastAsia" w:ascii="黑体" w:hAnsi="宋体" w:eastAsia="黑体" w:cs="黑体"/>
          <w:i w:val="0"/>
          <w:caps w:val="0"/>
          <w:color w:val="333333"/>
          <w:spacing w:val="0"/>
          <w:kern w:val="0"/>
          <w:sz w:val="32"/>
          <w:szCs w:val="32"/>
          <w:shd w:val="clear" w:color="auto" w:fill="FFFFFF"/>
          <w:lang w:val="en-US" w:eastAsia="zh-CN" w:bidi="ar"/>
        </w:rPr>
        <w:t>国有资本经营预算支出情况说明</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卫子镇人民政府2024年没有使用国有资本经营预算拨款安排的支出。</w:t>
      </w:r>
    </w:p>
    <w:p>
      <w:pPr>
        <w:keepNext w:val="0"/>
        <w:keepLines w:val="0"/>
        <w:pageBreakBefore w:val="0"/>
        <w:widowControl/>
        <w:numPr>
          <w:ilvl w:val="0"/>
          <w:numId w:val="6"/>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left="0" w:leftChars="0" w:right="0" w:rightChars="0" w:firstLine="640" w:firstLineChars="200"/>
        <w:jc w:val="both"/>
        <w:rPr>
          <w:rFonts w:hint="eastAsia" w:ascii="黑体" w:hAnsi="宋体" w:eastAsia="黑体" w:cs="黑体"/>
          <w:i w:val="0"/>
          <w:caps w:val="0"/>
          <w:color w:val="333333"/>
          <w:spacing w:val="0"/>
          <w:kern w:val="0"/>
          <w:sz w:val="32"/>
          <w:szCs w:val="32"/>
          <w:shd w:val="clear" w:color="auto" w:fill="FFFFFF"/>
          <w:lang w:val="en-US" w:eastAsia="zh-CN" w:bidi="ar"/>
        </w:rPr>
      </w:pPr>
      <w:r>
        <w:rPr>
          <w:rFonts w:hint="eastAsia" w:ascii="黑体" w:hAnsi="宋体" w:eastAsia="黑体" w:cs="黑体"/>
          <w:i w:val="0"/>
          <w:caps w:val="0"/>
          <w:color w:val="333333"/>
          <w:spacing w:val="0"/>
          <w:kern w:val="0"/>
          <w:sz w:val="32"/>
          <w:szCs w:val="32"/>
          <w:shd w:val="clear" w:color="auto" w:fill="FFFFFF"/>
          <w:lang w:val="en-US" w:eastAsia="zh-CN" w:bidi="ar"/>
        </w:rPr>
        <w:t>其他重要事项的情况说明</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2" w:firstLineChars="200"/>
        <w:jc w:val="both"/>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fill="FFFFFF"/>
          <w:lang w:val="en-US" w:eastAsia="zh-CN" w:bidi="ar"/>
        </w:rPr>
        <w:t>（一）</w:t>
      </w: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机关运行经费</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left"/>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卫子镇</w:t>
      </w:r>
      <w:r>
        <w:rPr>
          <w:rFonts w:hint="eastAsia" w:ascii="仿宋_GB2312" w:hAnsi="Times New Roman" w:eastAsia="仿宋_GB2312" w:cs="仿宋_GB2312"/>
          <w:color w:val="333333"/>
          <w:kern w:val="0"/>
          <w:sz w:val="32"/>
          <w:szCs w:val="32"/>
          <w:shd w:val="clear" w:color="auto" w:fill="FFFFFF"/>
        </w:rPr>
        <w:t>人民政府机关运行经费财政拨款预算为</w:t>
      </w:r>
      <w:r>
        <w:rPr>
          <w:rFonts w:hint="eastAsia" w:ascii="仿宋_GB2312" w:hAnsi="Times New Roman" w:eastAsia="仿宋_GB2312" w:cs="仿宋_GB2312"/>
          <w:color w:val="333333"/>
          <w:kern w:val="0"/>
          <w:sz w:val="32"/>
          <w:szCs w:val="32"/>
          <w:shd w:val="clear" w:color="auto" w:fill="FFFFFF"/>
          <w:lang w:val="en-US" w:eastAsia="zh-CN"/>
        </w:rPr>
        <w:t>124.1</w:t>
      </w:r>
      <w:r>
        <w:rPr>
          <w:rFonts w:hint="eastAsia" w:ascii="仿宋_GB2312" w:hAnsi="Times New Roman" w:eastAsia="仿宋_GB2312" w:cs="仿宋_GB2312"/>
          <w:color w:val="333333"/>
          <w:kern w:val="0"/>
          <w:sz w:val="32"/>
          <w:szCs w:val="32"/>
          <w:shd w:val="clear" w:color="auto" w:fill="FFFFFF"/>
        </w:rPr>
        <w:t>万元，比202</w:t>
      </w:r>
      <w:r>
        <w:rPr>
          <w:rFonts w:hint="eastAsia" w:ascii="仿宋_GB2312" w:hAnsi="Times New Roman" w:eastAsia="仿宋_GB2312" w:cs="仿宋_GB2312"/>
          <w:color w:val="333333"/>
          <w:kern w:val="0"/>
          <w:sz w:val="32"/>
          <w:szCs w:val="32"/>
          <w:shd w:val="clear" w:color="auto" w:fill="FFFFFF"/>
          <w:lang w:val="en-US" w:eastAsia="zh-CN"/>
        </w:rPr>
        <w:t>3</w:t>
      </w:r>
      <w:r>
        <w:rPr>
          <w:rFonts w:hint="eastAsia" w:ascii="仿宋_GB2312" w:hAnsi="Times New Roman" w:eastAsia="仿宋_GB2312" w:cs="仿宋_GB2312"/>
          <w:color w:val="333333"/>
          <w:kern w:val="0"/>
          <w:sz w:val="32"/>
          <w:szCs w:val="32"/>
          <w:shd w:val="clear" w:color="auto" w:fill="FFFFFF"/>
        </w:rPr>
        <w:t>年预算预算</w:t>
      </w:r>
      <w:r>
        <w:rPr>
          <w:rFonts w:hint="eastAsia" w:ascii="仿宋_GB2312" w:hAnsi="Times New Roman" w:eastAsia="仿宋_GB2312" w:cs="仿宋_GB2312"/>
          <w:color w:val="333333"/>
          <w:kern w:val="0"/>
          <w:sz w:val="32"/>
          <w:szCs w:val="32"/>
          <w:shd w:val="clear" w:color="auto" w:fill="FFFFFF"/>
          <w:lang w:eastAsia="zh-CN"/>
        </w:rPr>
        <w:t>增加</w:t>
      </w:r>
      <w:r>
        <w:rPr>
          <w:rFonts w:hint="eastAsia" w:ascii="仿宋_GB2312" w:hAnsi="Times New Roman" w:eastAsia="仿宋_GB2312" w:cs="仿宋_GB2312"/>
          <w:color w:val="333333"/>
          <w:kern w:val="0"/>
          <w:sz w:val="32"/>
          <w:szCs w:val="32"/>
          <w:shd w:val="clear" w:color="auto" w:fill="FFFFFF"/>
          <w:lang w:val="en-US" w:eastAsia="zh-CN"/>
        </w:rPr>
        <w:t>5.1</w:t>
      </w:r>
      <w:r>
        <w:rPr>
          <w:rFonts w:hint="eastAsia" w:ascii="仿宋_GB2312" w:hAnsi="Times New Roman" w:eastAsia="仿宋_GB2312" w:cs="仿宋_GB2312"/>
          <w:color w:val="333333"/>
          <w:kern w:val="0"/>
          <w:sz w:val="32"/>
          <w:szCs w:val="32"/>
          <w:shd w:val="clear" w:color="auto" w:fill="FFFFFF"/>
        </w:rPr>
        <w:t>万元，</w:t>
      </w:r>
      <w:r>
        <w:rPr>
          <w:rFonts w:hint="eastAsia" w:ascii="仿宋_GB2312" w:hAnsi="Times New Roman" w:eastAsia="仿宋_GB2312" w:cs="仿宋_GB2312"/>
          <w:color w:val="333333"/>
          <w:kern w:val="0"/>
          <w:sz w:val="32"/>
          <w:szCs w:val="32"/>
          <w:shd w:val="clear" w:color="auto" w:fill="FFFFFF"/>
          <w:lang w:eastAsia="zh-CN"/>
        </w:rPr>
        <w:t>增长</w:t>
      </w:r>
      <w:r>
        <w:rPr>
          <w:rFonts w:hint="eastAsia" w:ascii="仿宋_GB2312" w:hAnsi="Times New Roman" w:eastAsia="仿宋_GB2312" w:cs="仿宋_GB2312"/>
          <w:color w:val="333333"/>
          <w:kern w:val="0"/>
          <w:sz w:val="32"/>
          <w:szCs w:val="32"/>
          <w:shd w:val="clear" w:color="auto" w:fill="FFFFFF"/>
          <w:lang w:val="en-US" w:eastAsia="zh-CN"/>
        </w:rPr>
        <w:t>4.29</w:t>
      </w:r>
      <w:r>
        <w:rPr>
          <w:rFonts w:hint="eastAsia" w:ascii="仿宋_GB2312" w:hAnsi="Times New Roman" w:eastAsia="仿宋_GB2312" w:cs="仿宋_GB2312"/>
          <w:color w:val="333333"/>
          <w:kern w:val="0"/>
          <w:sz w:val="32"/>
          <w:szCs w:val="32"/>
          <w:shd w:val="clear" w:color="auto" w:fill="FFFFFF"/>
        </w:rPr>
        <w:t>%</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主要原因是2023年</w:t>
      </w:r>
      <w:r>
        <w:rPr>
          <w:rFonts w:hint="eastAsia" w:ascii="仿宋_GB2312" w:hAnsi="Times New Roman" w:eastAsia="仿宋_GB2312" w:cs="仿宋_GB2312"/>
          <w:color w:val="333333"/>
          <w:kern w:val="0"/>
          <w:sz w:val="32"/>
          <w:szCs w:val="32"/>
          <w:shd w:val="clear" w:color="auto" w:fill="FFFFFF"/>
          <w:lang w:eastAsia="zh-CN"/>
        </w:rPr>
        <w:t>片区纪检人员人员经费预算在纪委，而</w:t>
      </w:r>
      <w:r>
        <w:rPr>
          <w:rFonts w:hint="eastAsia" w:ascii="仿宋_GB2312" w:hAnsi="Times New Roman" w:eastAsia="仿宋_GB2312" w:cs="仿宋_GB2312"/>
          <w:color w:val="333333"/>
          <w:kern w:val="0"/>
          <w:sz w:val="32"/>
          <w:szCs w:val="32"/>
          <w:shd w:val="clear" w:color="auto" w:fill="FFFFFF"/>
          <w:lang w:val="en-US" w:eastAsia="zh-CN"/>
        </w:rPr>
        <w:t>2024年</w:t>
      </w:r>
      <w:r>
        <w:rPr>
          <w:rFonts w:hint="eastAsia" w:ascii="仿宋_GB2312" w:hAnsi="Times New Roman" w:eastAsia="仿宋_GB2312" w:cs="仿宋_GB2312"/>
          <w:color w:val="333333"/>
          <w:kern w:val="0"/>
          <w:sz w:val="32"/>
          <w:szCs w:val="32"/>
          <w:shd w:val="clear" w:color="auto" w:fill="FFFFFF"/>
          <w:lang w:eastAsia="zh-CN"/>
        </w:rPr>
        <w:t>片区纪检人员人员经费预算在本单位，所以增加</w:t>
      </w:r>
      <w:r>
        <w:rPr>
          <w:rFonts w:hint="eastAsia" w:ascii="仿宋_GB2312" w:hAnsi="Times New Roman" w:eastAsia="仿宋_GB2312" w:cs="仿宋_GB2312"/>
          <w:color w:val="333333"/>
          <w:kern w:val="0"/>
          <w:sz w:val="32"/>
          <w:szCs w:val="32"/>
          <w:shd w:val="clear" w:color="auto" w:fill="FFFFFF"/>
        </w:rPr>
        <w:t>。</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2" w:firstLineChars="200"/>
        <w:jc w:val="left"/>
        <w:rPr>
          <w:rFonts w:hint="eastAsia" w:ascii="楷体_GB2312" w:hAnsi="Times New Roman" w:eastAsia="楷体_GB2312" w:cs="楷体_GB2312"/>
          <w:b/>
          <w:i w:val="0"/>
          <w:caps w:val="0"/>
          <w:color w:val="000000"/>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 xml:space="preserve">（二）政府采购情况  </w:t>
      </w:r>
      <w:r>
        <w:rPr>
          <w:rFonts w:hint="eastAsia" w:ascii="仿宋_GB2312" w:hAnsi="Times New Roman" w:eastAsia="仿宋_GB2312" w:cs="仿宋_GB2312"/>
          <w:color w:val="333333"/>
          <w:kern w:val="0"/>
          <w:sz w:val="32"/>
          <w:szCs w:val="32"/>
          <w:shd w:val="clear" w:color="auto" w:fill="FFFFFF"/>
          <w:lang w:val="en-US" w:eastAsia="zh-CN"/>
        </w:rPr>
        <w:t xml:space="preserve">                               </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2024年，卫子镇人民政府安排政府采购预算</w:t>
      </w:r>
      <w:r>
        <w:rPr>
          <w:rFonts w:hint="eastAsia" w:ascii="Times New Roman" w:hAnsi="Times New Roman" w:eastAsia="仿宋_GB2312" w:cs="Times New Roman"/>
          <w:i w:val="0"/>
          <w:caps w:val="0"/>
          <w:color w:val="000000"/>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万元。</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2" w:firstLineChars="200"/>
        <w:jc w:val="both"/>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（三）国有资产占有使用情况</w:t>
      </w:r>
    </w:p>
    <w:p>
      <w:pPr>
        <w:keepNext w:val="0"/>
        <w:keepLines w:val="0"/>
        <w:pageBreakBefore w:val="0"/>
        <w:widowControl/>
        <w:numPr>
          <w:ilvl w:val="0"/>
          <w:numId w:val="0"/>
        </w:numPr>
        <w:suppressLineNumbers w:val="0"/>
        <w:pBdr>
          <w:top w:val="none" w:color="auto" w:sz="0" w:space="0"/>
          <w:left w:val="none" w:color="auto" w:sz="0" w:space="0"/>
          <w:bottom w:val="single" w:color="FFFFFF" w:sz="8" w:space="31"/>
          <w:right w:val="none" w:color="auto" w:sz="0" w:space="0"/>
        </w:pBdr>
        <w:shd w:val="clear" w:color="auto" w:fill="FFFFFF"/>
        <w:kinsoku/>
        <w:wordWrap/>
        <w:overflowPunct/>
        <w:topLinePunct w:val="0"/>
        <w:autoSpaceDE/>
        <w:autoSpaceDN/>
        <w:bidi w:val="0"/>
        <w:adjustRightInd/>
        <w:spacing w:beforeAutospacing="0" w:after="0" w:afterAutospacing="0" w:line="576" w:lineRule="exact"/>
        <w:ind w:right="0" w:rightChars="0" w:firstLine="640" w:firstLineChars="200"/>
        <w:jc w:val="both"/>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截至2024年底，卫子镇</w:t>
      </w:r>
      <w:r>
        <w:rPr>
          <w:rFonts w:hint="eastAsia" w:ascii="仿宋_GB2312" w:hAnsi="Times New Roman" w:eastAsia="仿宋_GB2312" w:cs="仿宋_GB2312"/>
          <w:color w:val="333333"/>
          <w:kern w:val="0"/>
          <w:sz w:val="32"/>
          <w:szCs w:val="32"/>
          <w:shd w:val="clear" w:color="auto" w:fill="FFFFFF"/>
        </w:rPr>
        <w:t>人民政府</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共有车辆</w:t>
      </w:r>
      <w:r>
        <w:rPr>
          <w:rFonts w:hint="eastAsia" w:ascii="Times New Roman" w:hAnsi="Times New Roman" w:eastAsia="仿宋_GB2312" w:cs="Times New Roman"/>
          <w:i w:val="0"/>
          <w:caps w:val="0"/>
          <w:color w:val="333333"/>
          <w:spacing w:val="0"/>
          <w:kern w:val="0"/>
          <w:sz w:val="32"/>
          <w:szCs w:val="32"/>
          <w:shd w:val="clear" w:color="auto" w:fill="FFFFFF"/>
          <w:lang w:val="en-US" w:eastAsia="zh-CN" w:bidi="ar"/>
        </w:rPr>
        <w:t>0</w:t>
      </w:r>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辆，无单位价值200万元以</w:t>
      </w:r>
      <w:bookmarkStart w:id="0" w:name="_GoBack"/>
      <w:bookmarkEnd w:id="0"/>
      <w:r>
        <w:rPr>
          <w:rFonts w:hint="eastAsia" w:ascii="仿宋_GB2312" w:hAnsi="Times New Roman" w:eastAsia="仿宋_GB2312" w:cs="仿宋_GB2312"/>
          <w:i w:val="0"/>
          <w:caps w:val="0"/>
          <w:color w:val="333333"/>
          <w:spacing w:val="0"/>
          <w:kern w:val="0"/>
          <w:sz w:val="32"/>
          <w:szCs w:val="32"/>
          <w:shd w:val="clear" w:color="auto" w:fill="FFFFFF"/>
          <w:lang w:val="en-US" w:eastAsia="zh-CN" w:bidi="ar"/>
        </w:rPr>
        <w:t>上大型设备。</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2" w:firstLineChars="200"/>
        <w:textAlignment w:val="auto"/>
        <w:rPr>
          <w:rFonts w:hint="default" w:ascii="Times New Roman" w:hAnsi="Times New Roman" w:cs="Times New Roman"/>
          <w:i w:val="0"/>
          <w:caps w:val="0"/>
          <w:color w:val="333333"/>
          <w:spacing w:val="0"/>
          <w:sz w:val="32"/>
          <w:szCs w:val="32"/>
        </w:rPr>
      </w:pPr>
      <w:r>
        <w:rPr>
          <w:rFonts w:hint="eastAsia" w:ascii="楷体_GB2312" w:hAnsi="Times New Roman" w:eastAsia="楷体_GB2312" w:cs="楷体_GB2312"/>
          <w:b/>
          <w:i w:val="0"/>
          <w:caps w:val="0"/>
          <w:color w:val="333333"/>
          <w:spacing w:val="0"/>
          <w:kern w:val="0"/>
          <w:sz w:val="32"/>
          <w:szCs w:val="32"/>
          <w:shd w:val="clear" w:color="auto" w:fill="FFFFFF"/>
          <w:lang w:val="en-US" w:eastAsia="zh-CN" w:bidi="ar"/>
        </w:rPr>
        <w:t>（四）绩效目标编制情况</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000000"/>
          <w:kern w:val="0"/>
          <w:sz w:val="32"/>
          <w:szCs w:val="32"/>
          <w:shd w:val="clear" w:color="auto" w:fill="FFFFFF"/>
        </w:rPr>
      </w:pPr>
      <w:r>
        <w:rPr>
          <w:rFonts w:hint="eastAsia" w:ascii="仿宋_GB2312" w:hAnsi="Times New Roman" w:eastAsia="仿宋_GB2312" w:cs="仿宋_GB2312"/>
          <w:color w:val="000000"/>
          <w:kern w:val="0"/>
          <w:sz w:val="32"/>
          <w:szCs w:val="32"/>
          <w:shd w:val="clear" w:color="auto" w:fill="FFFFFF"/>
        </w:rPr>
        <w:t>绩效目标是预算编制的前提和基础，202</w:t>
      </w:r>
      <w:r>
        <w:rPr>
          <w:rFonts w:hint="eastAsia" w:ascii="仿宋_GB2312" w:hAnsi="Times New Roman" w:eastAsia="仿宋_GB2312" w:cs="仿宋_GB2312"/>
          <w:color w:val="000000"/>
          <w:kern w:val="0"/>
          <w:sz w:val="32"/>
          <w:szCs w:val="32"/>
          <w:shd w:val="clear" w:color="auto" w:fill="FFFFFF"/>
          <w:lang w:val="en-US" w:eastAsia="zh-CN"/>
        </w:rPr>
        <w:t>4</w:t>
      </w:r>
      <w:r>
        <w:rPr>
          <w:rFonts w:hint="eastAsia" w:ascii="仿宋_GB2312" w:hAnsi="Times New Roman" w:eastAsia="仿宋_GB2312" w:cs="仿宋_GB2312"/>
          <w:color w:val="000000"/>
          <w:kern w:val="0"/>
          <w:sz w:val="32"/>
          <w:szCs w:val="32"/>
          <w:shd w:val="clear" w:color="auto" w:fill="FFFFFF"/>
        </w:rPr>
        <w:t>年</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卫子镇</w:t>
      </w:r>
      <w:r>
        <w:rPr>
          <w:rFonts w:hint="eastAsia" w:ascii="仿宋_GB2312" w:hAnsi="Times New Roman" w:eastAsia="仿宋_GB2312" w:cs="仿宋_GB2312"/>
          <w:color w:val="000000"/>
          <w:kern w:val="0"/>
          <w:sz w:val="32"/>
          <w:szCs w:val="32"/>
          <w:shd w:val="clear" w:color="auto" w:fill="FFFFFF"/>
        </w:rPr>
        <w:t>人民政府部门预算按申请项目资金年度预期达到的产出和效果,编制了“部门预算项目绩效目标申报表（202</w:t>
      </w:r>
      <w:r>
        <w:rPr>
          <w:rFonts w:hint="eastAsia" w:ascii="仿宋_GB2312" w:hAnsi="Times New Roman" w:eastAsia="仿宋_GB2312" w:cs="仿宋_GB2312"/>
          <w:color w:val="000000"/>
          <w:kern w:val="0"/>
          <w:sz w:val="32"/>
          <w:szCs w:val="32"/>
          <w:shd w:val="clear" w:color="auto" w:fill="FFFFFF"/>
          <w:lang w:val="en-US" w:eastAsia="zh-CN"/>
        </w:rPr>
        <w:t>4</w:t>
      </w:r>
      <w:r>
        <w:rPr>
          <w:rFonts w:hint="eastAsia" w:ascii="仿宋_GB2312" w:hAnsi="Times New Roman" w:eastAsia="仿宋_GB2312" w:cs="仿宋_GB2312"/>
          <w:color w:val="000000"/>
          <w:kern w:val="0"/>
          <w:sz w:val="32"/>
          <w:szCs w:val="32"/>
          <w:shd w:val="clear" w:color="auto" w:fill="FFFFFF"/>
        </w:rPr>
        <w:t>年度）”，涉及项目</w:t>
      </w:r>
      <w:r>
        <w:rPr>
          <w:rFonts w:hint="eastAsia" w:ascii="仿宋_GB2312" w:hAnsi="Times New Roman" w:eastAsia="仿宋_GB2312" w:cs="仿宋_GB2312"/>
          <w:color w:val="000000"/>
          <w:kern w:val="0"/>
          <w:sz w:val="32"/>
          <w:szCs w:val="32"/>
          <w:shd w:val="clear" w:color="auto" w:fill="FFFFFF"/>
          <w:lang w:val="en-US" w:eastAsia="zh-CN"/>
        </w:rPr>
        <w:t>13</w:t>
      </w:r>
      <w:r>
        <w:rPr>
          <w:rFonts w:hint="eastAsia" w:ascii="仿宋_GB2312" w:hAnsi="Times New Roman" w:eastAsia="仿宋_GB2312" w:cs="仿宋_GB2312"/>
          <w:color w:val="000000"/>
          <w:kern w:val="0"/>
          <w:sz w:val="32"/>
          <w:szCs w:val="32"/>
          <w:shd w:val="clear" w:color="auto" w:fill="FFFFFF"/>
        </w:rPr>
        <w:t>个（含单位定额公用经费），金额</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1944.75</w:t>
      </w:r>
      <w:r>
        <w:rPr>
          <w:rFonts w:hint="eastAsia" w:ascii="仿宋_GB2312" w:hAnsi="Times New Roman" w:eastAsia="仿宋_GB2312" w:cs="仿宋_GB2312"/>
          <w:color w:val="000000"/>
          <w:kern w:val="0"/>
          <w:sz w:val="32"/>
          <w:szCs w:val="32"/>
          <w:shd w:val="clear" w:color="auto" w:fill="FFFFFF"/>
        </w:rPr>
        <w:t>万元;按年度全部部门预算资金达到的总体产出和效果编制了“整体支出绩效目标申报表”。</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黑体" w:hAnsi="宋体" w:eastAsia="黑体" w:cs="黑体"/>
          <w:i w:val="0"/>
          <w:caps w:val="0"/>
          <w:color w:val="333333"/>
          <w:spacing w:val="0"/>
          <w:kern w:val="0"/>
          <w:sz w:val="32"/>
          <w:szCs w:val="32"/>
          <w:shd w:val="clear" w:color="auto" w:fill="FFFFFF"/>
          <w:lang w:val="en-US" w:eastAsia="zh-CN" w:bidi="ar"/>
        </w:rPr>
      </w:pPr>
      <w:r>
        <w:rPr>
          <w:rFonts w:hint="eastAsia" w:ascii="黑体" w:hAnsi="宋体" w:eastAsia="黑体" w:cs="黑体"/>
          <w:i w:val="0"/>
          <w:caps w:val="0"/>
          <w:color w:val="333333"/>
          <w:spacing w:val="0"/>
          <w:kern w:val="0"/>
          <w:sz w:val="32"/>
          <w:szCs w:val="32"/>
          <w:shd w:val="clear" w:color="auto" w:fill="FFFFFF"/>
          <w:lang w:val="en-US" w:eastAsia="zh-CN" w:bidi="ar"/>
        </w:rPr>
        <w:t>十一、名词解释</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（一）一般公共预算拨款收入：指省级财政当年拨付的资金。</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（二）</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一般公共服务（类）人大事务（款）行政运行（项）主要用于：保障代表工作正常运行的基本支出，以及开展人大事务管理工作的日常支出，人大代表之家阵地建设的支出。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lang w:eastAsia="zh-CN"/>
        </w:rPr>
      </w:pPr>
      <w:r>
        <w:rPr>
          <w:rFonts w:hint="eastAsia" w:ascii="仿宋_GB2312" w:hAnsi="Times New Roman" w:eastAsia="仿宋_GB2312" w:cs="仿宋_GB2312"/>
          <w:color w:val="333333"/>
          <w:kern w:val="0"/>
          <w:sz w:val="32"/>
          <w:szCs w:val="32"/>
          <w:shd w:val="clear" w:color="auto" w:fill="FFFFFF"/>
        </w:rPr>
        <w:t>（</w:t>
      </w:r>
      <w:r>
        <w:rPr>
          <w:rFonts w:hint="eastAsia" w:ascii="仿宋_GB2312" w:hAnsi="Times New Roman" w:eastAsia="仿宋_GB2312" w:cs="仿宋_GB2312"/>
          <w:color w:val="333333"/>
          <w:kern w:val="0"/>
          <w:sz w:val="32"/>
          <w:szCs w:val="32"/>
          <w:shd w:val="clear" w:color="auto" w:fill="FFFFFF"/>
          <w:lang w:eastAsia="zh-CN"/>
        </w:rPr>
        <w:t>三</w:t>
      </w:r>
      <w:r>
        <w:rPr>
          <w:rFonts w:hint="eastAsia" w:ascii="仿宋_GB2312" w:hAnsi="Times New Roman" w:eastAsia="仿宋_GB2312" w:cs="仿宋_GB2312"/>
          <w:color w:val="333333"/>
          <w:kern w:val="0"/>
          <w:sz w:val="32"/>
          <w:szCs w:val="32"/>
          <w:shd w:val="clear" w:color="auto" w:fill="FFFFFF"/>
        </w:rPr>
        <w:t>）一般公共服务（类）政府办公厅（室）及相关机构事务（款）行政运行（项），主要用于：镇政府正常运转的基本支出，包括基本工资、津贴补贴等人员经费以及办公费、印刷费、水电费等日常公用经费,保障部门正常运转。</w:t>
      </w:r>
      <w:r>
        <w:rPr>
          <w:rFonts w:hint="eastAsia" w:ascii="仿宋_GB2312" w:hAnsi="Times New Roman" w:eastAsia="仿宋_GB2312" w:cs="仿宋_GB2312"/>
          <w:color w:val="333333"/>
          <w:kern w:val="0"/>
          <w:sz w:val="32"/>
          <w:szCs w:val="32"/>
          <w:shd w:val="clear" w:color="auto" w:fill="FFFFFF"/>
          <w:lang w:val="en-US" w:eastAsia="zh-CN"/>
        </w:rPr>
        <w:t xml:space="preserve">     </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color w:val="333333"/>
          <w:kern w:val="0"/>
          <w:sz w:val="32"/>
          <w:szCs w:val="32"/>
          <w:shd w:val="clear" w:color="auto" w:fill="FFFFFF"/>
        </w:rPr>
        <w:t>（</w:t>
      </w:r>
      <w:r>
        <w:rPr>
          <w:rFonts w:hint="eastAsia" w:ascii="仿宋_GB2312" w:hAnsi="Times New Roman" w:eastAsia="仿宋_GB2312" w:cs="仿宋_GB2312"/>
          <w:color w:val="333333"/>
          <w:kern w:val="0"/>
          <w:sz w:val="32"/>
          <w:szCs w:val="32"/>
          <w:shd w:val="clear" w:color="auto" w:fill="FFFFFF"/>
          <w:lang w:eastAsia="zh-CN"/>
        </w:rPr>
        <w:t>四</w:t>
      </w:r>
      <w:r>
        <w:rPr>
          <w:rFonts w:hint="eastAsia" w:ascii="仿宋_GB2312" w:hAnsi="Times New Roman" w:eastAsia="仿宋_GB2312" w:cs="仿宋_GB2312"/>
          <w:color w:val="333333"/>
          <w:kern w:val="0"/>
          <w:sz w:val="32"/>
          <w:szCs w:val="32"/>
          <w:shd w:val="clear" w:color="auto" w:fill="FFFFFF"/>
        </w:rPr>
        <w:t>）</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一般公共服务（类）纪检监察事务（款）行政运行（项），主要用于：</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保障机构正常运行、开展日常工作的基本支出</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pP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（五）一般公共服务（类）党委办公厅（室）及相关机构事务（款）行政运行（项），主要用于：</w:t>
      </w:r>
      <w:r>
        <w:rPr>
          <w:rFonts w:hint="default" w:ascii="仿宋_GB2312" w:hAnsi="Times New Roman" w:eastAsia="仿宋_GB2312" w:cs="仿宋_GB2312"/>
          <w:i w:val="0"/>
          <w:caps w:val="0"/>
          <w:color w:val="000000"/>
          <w:spacing w:val="0"/>
          <w:kern w:val="0"/>
          <w:sz w:val="32"/>
          <w:szCs w:val="32"/>
          <w:shd w:val="clear" w:color="auto" w:fill="FFFFFF"/>
          <w:lang w:val="en-US" w:eastAsia="zh-CN" w:bidi="ar"/>
        </w:rPr>
        <w:t>保障机构正常运行、开展日常工作的基本支出</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（六）</w:t>
      </w:r>
      <w:r>
        <w:rPr>
          <w:rFonts w:hint="eastAsia" w:ascii="仿宋_GB2312" w:hAnsi="Times New Roman" w:eastAsia="仿宋_GB2312" w:cs="仿宋_GB2312"/>
          <w:color w:val="333333"/>
          <w:kern w:val="0"/>
          <w:sz w:val="32"/>
          <w:szCs w:val="32"/>
          <w:shd w:val="clear" w:color="auto" w:fill="FFFFFF"/>
        </w:rPr>
        <w:t>国防支出（类）其他国防支出（款）其他国防支出（项），主要用于开展征兵工作。</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w:t>
      </w:r>
      <w:r>
        <w:rPr>
          <w:rFonts w:hint="eastAsia" w:ascii="仿宋_GB2312" w:hAnsi="Times New Roman" w:eastAsia="仿宋_GB2312" w:cs="仿宋_GB2312"/>
          <w:color w:val="333333"/>
          <w:kern w:val="0"/>
          <w:sz w:val="32"/>
          <w:szCs w:val="32"/>
          <w:shd w:val="clear" w:color="auto" w:fill="FFFFFF"/>
          <w:lang w:eastAsia="zh-CN"/>
        </w:rPr>
        <w:t>七</w:t>
      </w:r>
      <w:r>
        <w:rPr>
          <w:rFonts w:hint="eastAsia" w:ascii="仿宋_GB2312" w:hAnsi="Times New Roman" w:eastAsia="仿宋_GB2312" w:cs="仿宋_GB2312"/>
          <w:color w:val="333333"/>
          <w:kern w:val="0"/>
          <w:sz w:val="32"/>
          <w:szCs w:val="32"/>
          <w:shd w:val="clear" w:color="auto" w:fill="FFFFFF"/>
        </w:rPr>
        <w:t>）社会保障和就业（类）行政事业单位养老支出（款）行政单位离退休（项），主要用于：机关及参公管理事业单位离退休人员经费支出。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w:t>
      </w:r>
      <w:r>
        <w:rPr>
          <w:rFonts w:hint="eastAsia" w:ascii="仿宋_GB2312" w:hAnsi="Times New Roman" w:eastAsia="仿宋_GB2312" w:cs="仿宋_GB2312"/>
          <w:color w:val="333333"/>
          <w:kern w:val="0"/>
          <w:sz w:val="32"/>
          <w:szCs w:val="32"/>
          <w:shd w:val="clear" w:color="auto" w:fill="FFFFFF"/>
          <w:lang w:eastAsia="zh-CN"/>
        </w:rPr>
        <w:t>八</w:t>
      </w:r>
      <w:r>
        <w:rPr>
          <w:rFonts w:hint="eastAsia" w:ascii="仿宋_GB2312" w:hAnsi="Times New Roman" w:eastAsia="仿宋_GB2312" w:cs="仿宋_GB2312"/>
          <w:color w:val="333333"/>
          <w:kern w:val="0"/>
          <w:sz w:val="32"/>
          <w:szCs w:val="32"/>
          <w:shd w:val="clear" w:color="auto" w:fill="FFFFFF"/>
        </w:rPr>
        <w:t>）社会保障和就业（类）行政事业单位养老支出（款）机关事业单位基本养老保险缴费支出（项），主要用于：实施养老保险制度由单位缴纳的基本养老保险支出。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w:t>
      </w:r>
      <w:r>
        <w:rPr>
          <w:rFonts w:hint="eastAsia" w:ascii="仿宋_GB2312" w:hAnsi="Times New Roman" w:eastAsia="仿宋_GB2312" w:cs="仿宋_GB2312"/>
          <w:color w:val="333333"/>
          <w:kern w:val="0"/>
          <w:sz w:val="32"/>
          <w:szCs w:val="32"/>
          <w:shd w:val="clear" w:color="auto" w:fill="FFFFFF"/>
          <w:lang w:eastAsia="zh-CN"/>
        </w:rPr>
        <w:t>九</w:t>
      </w:r>
      <w:r>
        <w:rPr>
          <w:rFonts w:hint="eastAsia" w:ascii="仿宋_GB2312" w:hAnsi="Times New Roman" w:eastAsia="仿宋_GB2312" w:cs="仿宋_GB2312"/>
          <w:color w:val="333333"/>
          <w:kern w:val="0"/>
          <w:sz w:val="32"/>
          <w:szCs w:val="32"/>
          <w:shd w:val="clear" w:color="auto" w:fill="FFFFFF"/>
        </w:rPr>
        <w:t>）社会保障和就业（类）其他社会保障和就业支出（款）其他社会保障和就业支出（项），主要用于：</w:t>
      </w:r>
      <w:r>
        <w:rPr>
          <w:rFonts w:hint="eastAsia" w:ascii="仿宋_GB2312" w:hAnsi="Times New Roman" w:eastAsia="仿宋_GB2312" w:cs="仿宋_GB2312"/>
          <w:color w:val="333333"/>
          <w:kern w:val="0"/>
          <w:sz w:val="32"/>
          <w:szCs w:val="32"/>
          <w:shd w:val="clear" w:color="auto" w:fill="FFFFFF"/>
          <w:lang w:eastAsia="zh-CN"/>
        </w:rPr>
        <w:t>社会保障和就业方面的其他支出</w:t>
      </w:r>
      <w:r>
        <w:rPr>
          <w:rFonts w:hint="eastAsia" w:ascii="仿宋_GB2312" w:hAnsi="Times New Roman" w:eastAsia="仿宋_GB2312" w:cs="仿宋_GB2312"/>
          <w:color w:val="333333"/>
          <w:kern w:val="0"/>
          <w:sz w:val="32"/>
          <w:szCs w:val="32"/>
          <w:shd w:val="clear" w:color="auto" w:fill="FFFFFF"/>
        </w:rPr>
        <w:t>。</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w:t>
      </w:r>
      <w:r>
        <w:rPr>
          <w:rFonts w:hint="eastAsia" w:ascii="仿宋_GB2312" w:hAnsi="Times New Roman" w:eastAsia="仿宋_GB2312" w:cs="仿宋_GB2312"/>
          <w:color w:val="333333"/>
          <w:kern w:val="0"/>
          <w:sz w:val="32"/>
          <w:szCs w:val="32"/>
          <w:shd w:val="clear" w:color="auto" w:fill="FFFFFF"/>
          <w:lang w:eastAsia="zh-CN"/>
        </w:rPr>
        <w:t>十</w:t>
      </w:r>
      <w:r>
        <w:rPr>
          <w:rFonts w:hint="eastAsia" w:ascii="仿宋_GB2312" w:hAnsi="Times New Roman" w:eastAsia="仿宋_GB2312" w:cs="仿宋_GB2312"/>
          <w:color w:val="333333"/>
          <w:kern w:val="0"/>
          <w:sz w:val="32"/>
          <w:szCs w:val="32"/>
          <w:shd w:val="clear" w:color="auto" w:fill="FFFFFF"/>
        </w:rPr>
        <w:t>）卫生健康（类）行政事业单位医疗（款）行政单位医疗（项），主要用于：机关及参公管理事业单位按规定由单位缴纳的基本医疗保险支出。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（十</w:t>
      </w:r>
      <w:r>
        <w:rPr>
          <w:rFonts w:hint="eastAsia" w:ascii="仿宋_GB2312" w:hAnsi="Times New Roman" w:eastAsia="仿宋_GB2312" w:cs="仿宋_GB2312"/>
          <w:color w:val="333333"/>
          <w:kern w:val="0"/>
          <w:sz w:val="32"/>
          <w:szCs w:val="32"/>
          <w:shd w:val="clear" w:color="auto" w:fill="FFFFFF"/>
          <w:lang w:eastAsia="zh-CN"/>
        </w:rPr>
        <w:t>一</w:t>
      </w:r>
      <w:r>
        <w:rPr>
          <w:rFonts w:hint="eastAsia" w:ascii="仿宋_GB2312" w:hAnsi="Times New Roman" w:eastAsia="仿宋_GB2312" w:cs="仿宋_GB2312"/>
          <w:color w:val="333333"/>
          <w:kern w:val="0"/>
          <w:sz w:val="32"/>
          <w:szCs w:val="32"/>
          <w:shd w:val="clear" w:color="auto" w:fill="FFFFFF"/>
        </w:rPr>
        <w:t>）卫生健康（类）行政事业单位医疗（款）事业单位医疗（项），主要用于：部门下属事业单位按规定由单位缴纳的基本医疗保险支出。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（十</w:t>
      </w:r>
      <w:r>
        <w:rPr>
          <w:rFonts w:hint="eastAsia" w:ascii="仿宋_GB2312" w:hAnsi="Times New Roman" w:eastAsia="仿宋_GB2312" w:cs="仿宋_GB2312"/>
          <w:color w:val="333333"/>
          <w:kern w:val="0"/>
          <w:sz w:val="32"/>
          <w:szCs w:val="32"/>
          <w:shd w:val="clear" w:color="auto" w:fill="FFFFFF"/>
          <w:lang w:eastAsia="zh-CN"/>
        </w:rPr>
        <w:t>二</w:t>
      </w:r>
      <w:r>
        <w:rPr>
          <w:rFonts w:hint="eastAsia" w:ascii="仿宋_GB2312" w:hAnsi="Times New Roman" w:eastAsia="仿宋_GB2312" w:cs="仿宋_GB2312"/>
          <w:color w:val="333333"/>
          <w:kern w:val="0"/>
          <w:sz w:val="32"/>
          <w:szCs w:val="32"/>
          <w:shd w:val="clear" w:color="auto" w:fill="FFFFFF"/>
        </w:rPr>
        <w:t>）</w:t>
      </w:r>
      <w:r>
        <w:rPr>
          <w:rFonts w:hint="eastAsia" w:ascii="Times New Roman" w:hAnsi="Times New Roman" w:eastAsia="仿宋_GB2312"/>
          <w:color w:val="333333"/>
          <w:kern w:val="0"/>
          <w:sz w:val="32"/>
          <w:szCs w:val="32"/>
          <w:shd w:val="clear" w:color="auto" w:fill="FFFFFF"/>
        </w:rPr>
        <w:t>城乡社区支出（类）城乡社区</w:t>
      </w:r>
      <w:r>
        <w:rPr>
          <w:rFonts w:hint="eastAsia" w:ascii="Times New Roman" w:hAnsi="Times New Roman" w:eastAsia="仿宋_GB2312"/>
          <w:color w:val="333333"/>
          <w:kern w:val="0"/>
          <w:sz w:val="32"/>
          <w:szCs w:val="32"/>
          <w:shd w:val="clear" w:color="auto" w:fill="FFFFFF"/>
          <w:lang w:eastAsia="zh-CN"/>
        </w:rPr>
        <w:t>管理事务</w:t>
      </w:r>
      <w:r>
        <w:rPr>
          <w:rFonts w:hint="eastAsia" w:ascii="Times New Roman" w:hAnsi="Times New Roman" w:eastAsia="仿宋_GB2312"/>
          <w:color w:val="333333"/>
          <w:kern w:val="0"/>
          <w:sz w:val="32"/>
          <w:szCs w:val="32"/>
          <w:shd w:val="clear" w:color="auto" w:fill="FFFFFF"/>
        </w:rPr>
        <w:t>（款）</w:t>
      </w:r>
      <w:r>
        <w:rPr>
          <w:rFonts w:hint="eastAsia" w:ascii="Times New Roman" w:hAnsi="Times New Roman" w:eastAsia="仿宋_GB2312"/>
          <w:color w:val="333333"/>
          <w:kern w:val="0"/>
          <w:sz w:val="32"/>
          <w:szCs w:val="32"/>
          <w:shd w:val="clear" w:color="auto" w:fill="FFFFFF"/>
          <w:lang w:eastAsia="zh-CN"/>
        </w:rPr>
        <w:t>行政运行</w:t>
      </w:r>
      <w:r>
        <w:rPr>
          <w:rFonts w:hint="eastAsia" w:ascii="Times New Roman" w:hAnsi="Times New Roman" w:eastAsia="仿宋_GB2312"/>
          <w:color w:val="333333"/>
          <w:kern w:val="0"/>
          <w:sz w:val="32"/>
          <w:szCs w:val="32"/>
          <w:shd w:val="clear" w:color="auto" w:fill="FFFFFF"/>
        </w:rPr>
        <w:t>（项），主要用于：城乡社区</w:t>
      </w:r>
      <w:r>
        <w:rPr>
          <w:rFonts w:hint="eastAsia" w:ascii="Times New Roman" w:hAnsi="Times New Roman" w:eastAsia="仿宋_GB2312"/>
          <w:color w:val="333333"/>
          <w:kern w:val="0"/>
          <w:sz w:val="32"/>
          <w:szCs w:val="32"/>
          <w:shd w:val="clear" w:color="auto" w:fill="FFFFFF"/>
          <w:lang w:eastAsia="zh-CN"/>
        </w:rPr>
        <w:t>管理的基本支出</w:t>
      </w:r>
      <w:r>
        <w:rPr>
          <w:rFonts w:hint="eastAsia" w:ascii="Times New Roman" w:hAnsi="Times New Roman" w:eastAsia="仿宋_GB2312"/>
          <w:color w:val="333333"/>
          <w:kern w:val="0"/>
          <w:sz w:val="32"/>
          <w:szCs w:val="32"/>
          <w:shd w:val="clear" w:color="auto" w:fill="FFFFFF"/>
        </w:rPr>
        <w:t>。</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olor w:val="FF0000"/>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（十</w:t>
      </w:r>
      <w:r>
        <w:rPr>
          <w:rFonts w:hint="eastAsia" w:ascii="仿宋_GB2312" w:hAnsi="Times New Roman" w:eastAsia="仿宋_GB2312" w:cs="仿宋_GB2312"/>
          <w:color w:val="333333"/>
          <w:kern w:val="0"/>
          <w:sz w:val="32"/>
          <w:szCs w:val="32"/>
          <w:shd w:val="clear" w:color="auto" w:fill="FFFFFF"/>
          <w:lang w:eastAsia="zh-CN"/>
        </w:rPr>
        <w:t>三</w:t>
      </w:r>
      <w:r>
        <w:rPr>
          <w:rFonts w:hint="eastAsia" w:ascii="仿宋_GB2312" w:hAnsi="Times New Roman" w:eastAsia="仿宋_GB2312" w:cs="仿宋_GB2312"/>
          <w:color w:val="333333"/>
          <w:kern w:val="0"/>
          <w:sz w:val="32"/>
          <w:szCs w:val="32"/>
          <w:shd w:val="clear" w:color="auto" w:fill="FFFFFF"/>
        </w:rPr>
        <w:t>）</w:t>
      </w:r>
      <w:r>
        <w:rPr>
          <w:rFonts w:hint="eastAsia" w:ascii="Times New Roman" w:hAnsi="Times New Roman" w:eastAsia="仿宋_GB2312"/>
          <w:color w:val="auto"/>
          <w:kern w:val="0"/>
          <w:sz w:val="32"/>
          <w:szCs w:val="32"/>
          <w:shd w:val="clear" w:color="auto" w:fill="FFFFFF"/>
          <w:lang w:eastAsia="zh-CN"/>
        </w:rPr>
        <w:t>农林水</w:t>
      </w:r>
      <w:r>
        <w:rPr>
          <w:rFonts w:hint="eastAsia" w:ascii="Times New Roman" w:hAnsi="Times New Roman" w:eastAsia="仿宋_GB2312"/>
          <w:color w:val="auto"/>
          <w:kern w:val="0"/>
          <w:sz w:val="32"/>
          <w:szCs w:val="32"/>
          <w:shd w:val="clear" w:color="auto" w:fill="FFFFFF"/>
        </w:rPr>
        <w:t>（类）</w:t>
      </w:r>
      <w:r>
        <w:rPr>
          <w:rFonts w:hint="eastAsia" w:ascii="Times New Roman" w:hAnsi="Times New Roman" w:eastAsia="仿宋_GB2312"/>
          <w:color w:val="auto"/>
          <w:kern w:val="0"/>
          <w:sz w:val="32"/>
          <w:szCs w:val="32"/>
          <w:shd w:val="clear" w:color="auto" w:fill="FFFFFF"/>
          <w:lang w:eastAsia="zh-CN"/>
        </w:rPr>
        <w:t>农业农村</w:t>
      </w:r>
      <w:r>
        <w:rPr>
          <w:rFonts w:hint="eastAsia" w:ascii="Times New Roman" w:hAnsi="Times New Roman" w:eastAsia="仿宋_GB2312"/>
          <w:color w:val="auto"/>
          <w:kern w:val="0"/>
          <w:sz w:val="32"/>
          <w:szCs w:val="32"/>
          <w:shd w:val="clear" w:color="auto" w:fill="FFFFFF"/>
        </w:rPr>
        <w:t>（款）</w:t>
      </w:r>
      <w:r>
        <w:rPr>
          <w:rFonts w:hint="eastAsia" w:ascii="Times New Roman" w:hAnsi="Times New Roman" w:eastAsia="仿宋_GB2312"/>
          <w:color w:val="auto"/>
          <w:kern w:val="0"/>
          <w:sz w:val="32"/>
          <w:szCs w:val="32"/>
          <w:shd w:val="clear" w:color="auto" w:fill="FFFFFF"/>
          <w:lang w:eastAsia="zh-CN"/>
        </w:rPr>
        <w:t>行政运行</w:t>
      </w:r>
      <w:r>
        <w:rPr>
          <w:rFonts w:hint="eastAsia" w:ascii="Times New Roman" w:hAnsi="Times New Roman" w:eastAsia="仿宋_GB2312"/>
          <w:color w:val="auto"/>
          <w:kern w:val="0"/>
          <w:sz w:val="32"/>
          <w:szCs w:val="32"/>
          <w:shd w:val="clear" w:color="auto" w:fill="FFFFFF"/>
        </w:rPr>
        <w:t>（项），主要用于：</w:t>
      </w:r>
      <w:r>
        <w:rPr>
          <w:rFonts w:hint="eastAsia" w:ascii="仿宋_GB2312" w:hAnsi="Times New Roman" w:eastAsia="仿宋_GB2312" w:cs="仿宋_GB2312"/>
          <w:i w:val="0"/>
          <w:caps w:val="0"/>
          <w:color w:val="auto"/>
          <w:spacing w:val="0"/>
          <w:kern w:val="0"/>
          <w:sz w:val="32"/>
          <w:szCs w:val="32"/>
          <w:shd w:val="clear" w:color="auto" w:fill="FFFFFF"/>
          <w:lang w:val="en-US" w:eastAsia="zh-CN" w:bidi="ar"/>
        </w:rPr>
        <w:t>打造</w:t>
      </w:r>
      <w:r>
        <w:rPr>
          <w:rFonts w:hint="eastAsia" w:ascii="仿宋_GB2312" w:hAnsi="Times New Roman" w:eastAsia="仿宋_GB2312" w:cs="仿宋_GB2312"/>
          <w:i w:val="0"/>
          <w:caps w:val="0"/>
          <w:color w:val="000000"/>
          <w:spacing w:val="0"/>
          <w:kern w:val="0"/>
          <w:sz w:val="32"/>
          <w:szCs w:val="32"/>
          <w:shd w:val="clear" w:color="auto" w:fill="FFFFFF"/>
          <w:lang w:val="en-US" w:eastAsia="zh-CN" w:bidi="ar"/>
        </w:rPr>
        <w:t>一个现代农业园区，推动我镇现代农业稳步向前发展的支出。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（十</w:t>
      </w:r>
      <w:r>
        <w:rPr>
          <w:rFonts w:hint="eastAsia" w:ascii="仿宋_GB2312" w:hAnsi="Times New Roman" w:eastAsia="仿宋_GB2312" w:cs="仿宋_GB2312"/>
          <w:color w:val="333333"/>
          <w:kern w:val="0"/>
          <w:sz w:val="32"/>
          <w:szCs w:val="32"/>
          <w:shd w:val="clear" w:color="auto" w:fill="FFFFFF"/>
          <w:lang w:eastAsia="zh-CN"/>
        </w:rPr>
        <w:t>四</w:t>
      </w:r>
      <w:r>
        <w:rPr>
          <w:rFonts w:hint="eastAsia" w:ascii="仿宋_GB2312" w:hAnsi="Times New Roman" w:eastAsia="仿宋_GB2312" w:cs="仿宋_GB2312"/>
          <w:color w:val="333333"/>
          <w:kern w:val="0"/>
          <w:sz w:val="32"/>
          <w:szCs w:val="32"/>
          <w:shd w:val="clear" w:color="auto" w:fill="FFFFFF"/>
        </w:rPr>
        <w:t>）</w:t>
      </w:r>
      <w:r>
        <w:rPr>
          <w:rFonts w:hint="eastAsia" w:ascii="Times New Roman" w:hAnsi="Times New Roman" w:eastAsia="仿宋_GB2312"/>
          <w:color w:val="333333"/>
          <w:kern w:val="0"/>
          <w:sz w:val="32"/>
          <w:szCs w:val="32"/>
          <w:shd w:val="clear" w:color="auto" w:fill="FFFFFF"/>
        </w:rPr>
        <w:t>农林水（类）农村综合改革（款）对村民委员会和村支部的补助（项），辖区内各村民委员会和村支部正常运转的基本支出，包括村社干部生活补助、离职补贴等人员经费以及办公费、印刷费、水电费等日常公用经费,保障各村民委员会正常运转及农村公共运行维护经费。</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olor w:val="333333"/>
          <w:kern w:val="0"/>
          <w:sz w:val="32"/>
          <w:szCs w:val="32"/>
          <w:shd w:val="clear" w:color="auto" w:fill="FFFFFF"/>
          <w:lang w:eastAsia="zh-CN"/>
        </w:rPr>
      </w:pPr>
      <w:r>
        <w:rPr>
          <w:rFonts w:hint="eastAsia" w:ascii="仿宋_GB2312" w:hAnsi="Times New Roman" w:eastAsia="仿宋_GB2312" w:cs="仿宋_GB2312"/>
          <w:color w:val="333333"/>
          <w:kern w:val="0"/>
          <w:sz w:val="32"/>
          <w:szCs w:val="32"/>
          <w:shd w:val="clear" w:color="auto" w:fill="FFFFFF"/>
        </w:rPr>
        <w:t>（十</w:t>
      </w:r>
      <w:r>
        <w:rPr>
          <w:rFonts w:hint="eastAsia" w:ascii="仿宋_GB2312" w:hAnsi="Times New Roman" w:eastAsia="仿宋_GB2312" w:cs="仿宋_GB2312"/>
          <w:color w:val="333333"/>
          <w:kern w:val="0"/>
          <w:sz w:val="32"/>
          <w:szCs w:val="32"/>
          <w:shd w:val="clear" w:color="auto" w:fill="FFFFFF"/>
          <w:lang w:eastAsia="zh-CN"/>
        </w:rPr>
        <w:t>五</w:t>
      </w:r>
      <w:r>
        <w:rPr>
          <w:rFonts w:hint="eastAsia" w:ascii="仿宋_GB2312" w:hAnsi="Times New Roman" w:eastAsia="仿宋_GB2312" w:cs="仿宋_GB2312"/>
          <w:color w:val="333333"/>
          <w:kern w:val="0"/>
          <w:sz w:val="32"/>
          <w:szCs w:val="32"/>
          <w:shd w:val="clear" w:color="auto" w:fill="FFFFFF"/>
        </w:rPr>
        <w:t>）</w:t>
      </w:r>
      <w:r>
        <w:rPr>
          <w:rFonts w:hint="eastAsia" w:ascii="Times New Roman" w:hAnsi="Times New Roman" w:eastAsia="仿宋_GB2312"/>
          <w:color w:val="333333"/>
          <w:kern w:val="0"/>
          <w:sz w:val="32"/>
          <w:szCs w:val="32"/>
          <w:shd w:val="clear" w:color="auto" w:fill="FFFFFF"/>
        </w:rPr>
        <w:t>农林水支出（类）农村综合改革（款）</w:t>
      </w:r>
      <w:r>
        <w:rPr>
          <w:rFonts w:hint="eastAsia" w:ascii="Times New Roman" w:hAnsi="Times New Roman" w:eastAsia="仿宋_GB2312"/>
          <w:color w:val="333333"/>
          <w:kern w:val="0"/>
          <w:sz w:val="32"/>
          <w:szCs w:val="32"/>
          <w:shd w:val="clear" w:color="auto" w:fill="FFFFFF"/>
          <w:lang w:eastAsia="zh-CN"/>
        </w:rPr>
        <w:t>其他农村综合改革支出</w:t>
      </w:r>
      <w:r>
        <w:rPr>
          <w:rFonts w:hint="eastAsia" w:ascii="Times New Roman" w:hAnsi="Times New Roman" w:eastAsia="仿宋_GB2312"/>
          <w:color w:val="333333"/>
          <w:kern w:val="0"/>
          <w:sz w:val="32"/>
          <w:szCs w:val="32"/>
          <w:shd w:val="clear" w:color="auto" w:fill="FFFFFF"/>
        </w:rPr>
        <w:t>（项），</w:t>
      </w:r>
      <w:r>
        <w:rPr>
          <w:rFonts w:hint="eastAsia" w:ascii="Times New Roman" w:hAnsi="Times New Roman" w:eastAsia="仿宋_GB2312"/>
          <w:color w:val="333333"/>
          <w:kern w:val="0"/>
          <w:sz w:val="32"/>
          <w:szCs w:val="32"/>
          <w:shd w:val="clear" w:color="auto" w:fill="FFFFFF"/>
          <w:lang w:eastAsia="zh-CN"/>
        </w:rPr>
        <w:t>主要用于</w:t>
      </w:r>
      <w:r>
        <w:rPr>
          <w:rFonts w:hint="eastAsia" w:ascii="Times New Roman" w:hAnsi="Times New Roman" w:eastAsia="仿宋_GB2312"/>
          <w:color w:val="333333"/>
          <w:kern w:val="0"/>
          <w:sz w:val="32"/>
          <w:szCs w:val="32"/>
          <w:shd w:val="clear" w:color="auto" w:fill="FFFFFF"/>
        </w:rPr>
        <w:t>农村综合改革</w:t>
      </w:r>
      <w:r>
        <w:rPr>
          <w:rFonts w:hint="eastAsia" w:ascii="Times New Roman" w:hAnsi="Times New Roman" w:eastAsia="仿宋_GB2312"/>
          <w:color w:val="333333"/>
          <w:kern w:val="0"/>
          <w:sz w:val="32"/>
          <w:szCs w:val="32"/>
          <w:shd w:val="clear" w:color="auto" w:fill="FFFFFF"/>
          <w:lang w:eastAsia="zh-CN"/>
        </w:rPr>
        <w:t>的其他支出。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Times New Roman" w:hAnsi="Times New Roman" w:eastAsia="仿宋_GB2312"/>
          <w:color w:val="333333"/>
          <w:kern w:val="0"/>
          <w:sz w:val="32"/>
          <w:szCs w:val="32"/>
          <w:shd w:val="clear" w:color="auto" w:fill="FFFFFF"/>
          <w:lang w:eastAsia="zh-CN"/>
        </w:rPr>
        <w:t>（十六）住房保障</w:t>
      </w:r>
      <w:r>
        <w:rPr>
          <w:rFonts w:hint="eastAsia" w:ascii="Times New Roman" w:hAnsi="Times New Roman" w:eastAsia="仿宋_GB2312"/>
          <w:color w:val="333333"/>
          <w:kern w:val="0"/>
          <w:sz w:val="32"/>
          <w:szCs w:val="32"/>
          <w:shd w:val="clear" w:color="auto" w:fill="FFFFFF"/>
        </w:rPr>
        <w:t>（类）</w:t>
      </w:r>
      <w:r>
        <w:rPr>
          <w:rFonts w:hint="eastAsia" w:ascii="Times New Roman" w:hAnsi="Times New Roman" w:eastAsia="仿宋_GB2312"/>
          <w:color w:val="333333"/>
          <w:kern w:val="0"/>
          <w:sz w:val="32"/>
          <w:szCs w:val="32"/>
          <w:shd w:val="clear" w:color="auto" w:fill="FFFFFF"/>
          <w:lang w:eastAsia="zh-CN"/>
        </w:rPr>
        <w:t>住房改革支出</w:t>
      </w:r>
      <w:r>
        <w:rPr>
          <w:rFonts w:hint="eastAsia" w:ascii="Times New Roman" w:hAnsi="Times New Roman" w:eastAsia="仿宋_GB2312"/>
          <w:color w:val="333333"/>
          <w:kern w:val="0"/>
          <w:sz w:val="32"/>
          <w:szCs w:val="32"/>
          <w:shd w:val="clear" w:color="auto" w:fill="FFFFFF"/>
        </w:rPr>
        <w:t>（款）</w:t>
      </w:r>
      <w:r>
        <w:rPr>
          <w:rFonts w:hint="eastAsia" w:ascii="Times New Roman" w:hAnsi="Times New Roman" w:eastAsia="仿宋_GB2312"/>
          <w:color w:val="333333"/>
          <w:kern w:val="0"/>
          <w:sz w:val="32"/>
          <w:szCs w:val="32"/>
          <w:shd w:val="clear" w:color="auto" w:fill="FFFFFF"/>
          <w:lang w:eastAsia="zh-CN"/>
        </w:rPr>
        <w:t>住房公积金</w:t>
      </w:r>
      <w:r>
        <w:rPr>
          <w:rFonts w:hint="eastAsia" w:ascii="Times New Roman" w:hAnsi="Times New Roman" w:eastAsia="仿宋_GB2312"/>
          <w:color w:val="333333"/>
          <w:kern w:val="0"/>
          <w:sz w:val="32"/>
          <w:szCs w:val="32"/>
          <w:shd w:val="clear" w:color="auto" w:fill="FFFFFF"/>
        </w:rPr>
        <w:t>（项）</w:t>
      </w:r>
      <w:r>
        <w:rPr>
          <w:rFonts w:hint="eastAsia" w:ascii="仿宋_GB2312" w:hAnsi="Times New Roman" w:eastAsia="仿宋_GB2312" w:cs="仿宋_GB2312"/>
          <w:color w:val="333333"/>
          <w:kern w:val="0"/>
          <w:sz w:val="32"/>
          <w:szCs w:val="32"/>
          <w:shd w:val="clear" w:color="auto" w:fill="FFFFFF"/>
        </w:rPr>
        <w:t>，主要用于：部门按规定为职工缴纳的住房公积金支出。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lang w:eastAsia="zh-CN"/>
        </w:rPr>
      </w:pPr>
      <w:r>
        <w:rPr>
          <w:rFonts w:hint="eastAsia" w:ascii="仿宋_GB2312" w:hAnsi="Times New Roman" w:eastAsia="仿宋_GB2312" w:cs="仿宋_GB2312"/>
          <w:color w:val="333333"/>
          <w:kern w:val="0"/>
          <w:sz w:val="32"/>
          <w:szCs w:val="32"/>
          <w:shd w:val="clear" w:color="auto" w:fill="FFFFFF"/>
        </w:rPr>
        <w:t>（十</w:t>
      </w:r>
      <w:r>
        <w:rPr>
          <w:rFonts w:hint="eastAsia" w:ascii="仿宋_GB2312" w:hAnsi="Times New Roman" w:eastAsia="仿宋_GB2312" w:cs="仿宋_GB2312"/>
          <w:color w:val="333333"/>
          <w:kern w:val="0"/>
          <w:sz w:val="32"/>
          <w:szCs w:val="32"/>
          <w:shd w:val="clear" w:color="auto" w:fill="FFFFFF"/>
          <w:lang w:eastAsia="zh-CN"/>
        </w:rPr>
        <w:t>七</w:t>
      </w:r>
      <w:r>
        <w:rPr>
          <w:rFonts w:hint="eastAsia" w:ascii="仿宋_GB2312" w:hAnsi="Times New Roman" w:eastAsia="仿宋_GB2312" w:cs="仿宋_GB2312"/>
          <w:color w:val="333333"/>
          <w:kern w:val="0"/>
          <w:sz w:val="32"/>
          <w:szCs w:val="32"/>
          <w:shd w:val="clear" w:color="auto" w:fill="FFFFFF"/>
        </w:rPr>
        <w:t>）基本支出：指为保证机构正常运转，完成日常工作任务而发生的人员支出和公用支出。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（十</w:t>
      </w:r>
      <w:r>
        <w:rPr>
          <w:rFonts w:hint="eastAsia" w:ascii="仿宋_GB2312" w:hAnsi="Times New Roman" w:eastAsia="仿宋_GB2312" w:cs="仿宋_GB2312"/>
          <w:color w:val="333333"/>
          <w:kern w:val="0"/>
          <w:sz w:val="32"/>
          <w:szCs w:val="32"/>
          <w:shd w:val="clear" w:color="auto" w:fill="FFFFFF"/>
          <w:lang w:eastAsia="zh-CN"/>
        </w:rPr>
        <w:t>八</w:t>
      </w:r>
      <w:r>
        <w:rPr>
          <w:rFonts w:hint="eastAsia" w:ascii="仿宋_GB2312" w:hAnsi="Times New Roman" w:eastAsia="仿宋_GB2312" w:cs="仿宋_GB2312"/>
          <w:color w:val="333333"/>
          <w:kern w:val="0"/>
          <w:sz w:val="32"/>
          <w:szCs w:val="32"/>
          <w:shd w:val="clear" w:color="auto" w:fill="FFFFFF"/>
        </w:rPr>
        <w:t>）项目支出：指在基本支出之外为完成特定行政任务和事业发展目标所发生的支出。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lang w:eastAsia="zh-CN"/>
        </w:rPr>
      </w:pPr>
      <w:r>
        <w:rPr>
          <w:rFonts w:hint="eastAsia" w:ascii="仿宋_GB2312" w:hAnsi="Times New Roman" w:eastAsia="仿宋_GB2312" w:cs="仿宋_GB2312"/>
          <w:color w:val="333333"/>
          <w:kern w:val="0"/>
          <w:sz w:val="32"/>
          <w:szCs w:val="32"/>
          <w:shd w:val="clear" w:color="auto" w:fill="FFFFFF"/>
        </w:rPr>
        <w:t>（十</w:t>
      </w:r>
      <w:r>
        <w:rPr>
          <w:rFonts w:hint="eastAsia" w:ascii="仿宋_GB2312" w:hAnsi="Times New Roman" w:eastAsia="仿宋_GB2312" w:cs="仿宋_GB2312"/>
          <w:color w:val="333333"/>
          <w:kern w:val="0"/>
          <w:sz w:val="32"/>
          <w:szCs w:val="32"/>
          <w:shd w:val="clear" w:color="auto" w:fill="FFFFFF"/>
          <w:lang w:eastAsia="zh-CN"/>
        </w:rPr>
        <w:t>九</w:t>
      </w:r>
      <w:r>
        <w:rPr>
          <w:rFonts w:hint="eastAsia" w:ascii="仿宋_GB2312" w:hAnsi="Times New Roman" w:eastAsia="仿宋_GB2312" w:cs="仿宋_GB2312"/>
          <w:color w:val="333333"/>
          <w:kern w:val="0"/>
          <w:sz w:val="32"/>
          <w:szCs w:val="32"/>
          <w:shd w:val="clear" w:color="auto" w:fill="FFFFFF"/>
        </w:rPr>
        <w:t>）“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lang w:eastAsia="zh-CN"/>
        </w:rPr>
      </w:pPr>
      <w:r>
        <w:rPr>
          <w:rFonts w:hint="eastAsia" w:ascii="仿宋_GB2312" w:hAnsi="Times New Roman" w:eastAsia="仿宋_GB2312" w:cs="仿宋_GB2312"/>
          <w:color w:val="333333"/>
          <w:kern w:val="0"/>
          <w:sz w:val="32"/>
          <w:szCs w:val="32"/>
          <w:shd w:val="clear" w:color="auto" w:fill="FFFFFF"/>
        </w:rPr>
        <w:t>（</w:t>
      </w:r>
      <w:r>
        <w:rPr>
          <w:rFonts w:hint="eastAsia" w:ascii="仿宋_GB2312" w:hAnsi="Times New Roman" w:eastAsia="仿宋_GB2312" w:cs="仿宋_GB2312"/>
          <w:color w:val="333333"/>
          <w:kern w:val="0"/>
          <w:sz w:val="32"/>
          <w:szCs w:val="32"/>
          <w:shd w:val="clear" w:color="auto" w:fill="FFFFFF"/>
          <w:lang w:eastAsia="zh-CN"/>
        </w:rPr>
        <w:t>二十</w:t>
      </w:r>
      <w:r>
        <w:rPr>
          <w:rFonts w:hint="eastAsia" w:ascii="仿宋_GB2312" w:hAnsi="Times New Roman" w:eastAsia="仿宋_GB2312" w:cs="仿宋_GB2312"/>
          <w:color w:val="333333"/>
          <w:kern w:val="0"/>
          <w:sz w:val="32"/>
          <w:szCs w:val="32"/>
          <w:shd w:val="clear" w:color="auto" w:fill="FFFFFF"/>
        </w:rPr>
        <w:t>）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sectPr>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FB" w:usb2="0000002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Liberation Sans">
    <w:altName w:val="Arial"/>
    <w:panose1 w:val="020B0604020202020204"/>
    <w:charset w:val="00"/>
    <w:family w:val="swiss"/>
    <w:pitch w:val="default"/>
    <w:sig w:usb0="00000000" w:usb1="00000000" w:usb2="00000000" w:usb3="00000000" w:csb0="6000009F" w:csb1="DFD70000"/>
  </w:font>
  <w:font w:name="Noto Sans CJK SC Regular">
    <w:panose1 w:val="020B0500000000000000"/>
    <w:charset w:val="86"/>
    <w:family w:val="auto"/>
    <w:pitch w:val="default"/>
    <w:sig w:usb0="30000003" w:usb1="2BDF3C10" w:usb2="00000016" w:usb3="00000000" w:csb0="602E0107"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Lucida Sans">
    <w:panose1 w:val="020B0602030504020204"/>
    <w:charset w:val="00"/>
    <w:family w:val="auto"/>
    <w:pitch w:val="default"/>
    <w:sig w:usb0="00000000" w:usb1="00000000" w:usb2="00000000" w:usb3="00000000" w:csb0="00000000" w:csb1="00000000"/>
  </w:font>
  <w:font w:name="Cambria">
    <w:altName w:val="Mangal"/>
    <w:panose1 w:val="00000000000000000000"/>
    <w:charset w:val="00"/>
    <w:family w:val="auto"/>
    <w:pitch w:val="default"/>
    <w:sig w:usb0="00000000" w:usb1="00000000" w:usb2="00000000" w:usb3="00000000" w:csb0="00000000" w:csb1="00000000"/>
  </w:font>
  <w:font w:name="Mangal">
    <w:panose1 w:val="00000400000000000000"/>
    <w:charset w:val="00"/>
    <w:family w:val="auto"/>
    <w:pitch w:val="default"/>
    <w:sig w:usb0="00008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posOffset>4946650</wp:posOffset>
              </wp:positionH>
              <wp:positionV relativeFrom="paragraph">
                <wp:posOffset>227965</wp:posOffset>
              </wp:positionV>
              <wp:extent cx="1828800" cy="33210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33210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389.5pt;margin-top:17.95pt;height:26.15pt;width:144pt;mso-position-horizontal-relative:margin;mso-wrap-style:none;z-index:251658240;mso-width-relative:page;mso-height-relative:page;" filled="f" stroked="f" coordsize="21600,21600" o:gfxdata="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WAAAA&#10;ZHJzL1BLAQIUABQAAAAIAIdO4kChqsIG2gAAAAoBAAAPAAAAAAAAAAEAIAAAADgAAABkcnMvZG93&#10;bnJldi54bWxQSwECFAAUAAAACACHTuJAm8rWbcwCAADrBQAADgAAAAAAAAABACAAAAA/AQAAZHJz&#10;L2Uyb0RvYy54bWxQSwUGAAAAAAYABgBZAQAAfQYAAAAA&#10;">
              <v:fill on="f" focussize="0,0"/>
              <v:stroke on="f" weight="0.5pt"/>
              <v:imagedata o:title=""/>
              <o:lock v:ext="edit" aspectratio="f"/>
              <v:textbox inset="0mm,0mm,0mm,0mm">
                <w:txbxContent>
                  <w:p>
                    <w:pPr>
                      <w:pStyle w:val="5"/>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eastAsia="宋体"/>
        <w:lang w:val="en-US" w:eastAsia="zh-CN"/>
      </w:rPr>
    </w:pPr>
    <w:r>
      <w:rPr>
        <w:rFonts w:hint="eastAsia"/>
        <w:lang w:val="en-US"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A2284"/>
    <w:multiLevelType w:val="singleLevel"/>
    <w:tmpl w:val="B90A2284"/>
    <w:lvl w:ilvl="0" w:tentative="0">
      <w:start w:val="4"/>
      <w:numFmt w:val="chineseCounting"/>
      <w:suff w:val="nothing"/>
      <w:lvlText w:val="%1、"/>
      <w:lvlJc w:val="left"/>
      <w:rPr>
        <w:rFonts w:hint="eastAsia"/>
      </w:rPr>
    </w:lvl>
  </w:abstractNum>
  <w:abstractNum w:abstractNumId="1">
    <w:nsid w:val="1F3094E8"/>
    <w:multiLevelType w:val="singleLevel"/>
    <w:tmpl w:val="1F3094E8"/>
    <w:lvl w:ilvl="0" w:tentative="0">
      <w:start w:val="8"/>
      <w:numFmt w:val="chineseCounting"/>
      <w:suff w:val="nothing"/>
      <w:lvlText w:val="%1、"/>
      <w:lvlJc w:val="left"/>
      <w:rPr>
        <w:rFonts w:hint="eastAsia"/>
      </w:rPr>
    </w:lvl>
  </w:abstractNum>
  <w:abstractNum w:abstractNumId="2">
    <w:nsid w:val="3571C932"/>
    <w:multiLevelType w:val="singleLevel"/>
    <w:tmpl w:val="3571C932"/>
    <w:lvl w:ilvl="0" w:tentative="0">
      <w:start w:val="1"/>
      <w:numFmt w:val="chineseCounting"/>
      <w:suff w:val="nothing"/>
      <w:lvlText w:val="（%1）"/>
      <w:lvlJc w:val="left"/>
      <w:rPr>
        <w:rFonts w:hint="eastAsia"/>
      </w:rPr>
    </w:lvl>
  </w:abstractNum>
  <w:abstractNum w:abstractNumId="3">
    <w:nsid w:val="3C6145D3"/>
    <w:multiLevelType w:val="singleLevel"/>
    <w:tmpl w:val="3C6145D3"/>
    <w:lvl w:ilvl="0" w:tentative="0">
      <w:start w:val="2"/>
      <w:numFmt w:val="chineseCounting"/>
      <w:suff w:val="nothing"/>
      <w:lvlText w:val="（%1）"/>
      <w:lvlJc w:val="left"/>
      <w:pPr>
        <w:ind w:left="-44"/>
      </w:pPr>
      <w:rPr>
        <w:rFonts w:hint="eastAsia"/>
      </w:rPr>
    </w:lvl>
  </w:abstractNum>
  <w:abstractNum w:abstractNumId="4">
    <w:nsid w:val="4FB19FD6"/>
    <w:multiLevelType w:val="singleLevel"/>
    <w:tmpl w:val="4FB19FD6"/>
    <w:lvl w:ilvl="0" w:tentative="0">
      <w:start w:val="1"/>
      <w:numFmt w:val="chineseCounting"/>
      <w:suff w:val="nothing"/>
      <w:lvlText w:val="（%1）"/>
      <w:lvlJc w:val="left"/>
      <w:rPr>
        <w:rFonts w:hint="eastAsia"/>
      </w:rPr>
    </w:lvl>
  </w:abstractNum>
  <w:abstractNum w:abstractNumId="5">
    <w:nsid w:val="6F6BC8D9"/>
    <w:multiLevelType w:val="singleLevel"/>
    <w:tmpl w:val="6F6BC8D9"/>
    <w:lvl w:ilvl="0" w:tentative="0">
      <w:start w:val="2"/>
      <w:numFmt w:val="chineseCounting"/>
      <w:suff w:val="nothing"/>
      <w:lvlText w:val="%1、"/>
      <w:lvlJc w:val="left"/>
      <w:rPr>
        <w:rFonts w:hint="eastAsia"/>
      </w:r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true"/>
  <w:drawingGridHorizontalOrigin w:val="0"/>
  <w:drawingGridVerticalOrigin w:val="0"/>
  <w:noPunctuationKerning w:val="true"/>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MzAyNzdkZjc5OWEzZjAxZGQ3YTMwNjc3Y2IzNWEifQ=="/>
  </w:docVars>
  <w:rsids>
    <w:rsidRoot w:val="00000000"/>
    <w:rsid w:val="011A2632"/>
    <w:rsid w:val="012352D1"/>
    <w:rsid w:val="0A847B69"/>
    <w:rsid w:val="12087D77"/>
    <w:rsid w:val="1A7F3DAD"/>
    <w:rsid w:val="1F7BF06F"/>
    <w:rsid w:val="1FEE4B73"/>
    <w:rsid w:val="20126E5F"/>
    <w:rsid w:val="23CE9849"/>
    <w:rsid w:val="28C60E6B"/>
    <w:rsid w:val="393FDFEA"/>
    <w:rsid w:val="39F304DD"/>
    <w:rsid w:val="3BB94E2A"/>
    <w:rsid w:val="531878B7"/>
    <w:rsid w:val="54244390"/>
    <w:rsid w:val="54662A63"/>
    <w:rsid w:val="58064E12"/>
    <w:rsid w:val="5A4C3D12"/>
    <w:rsid w:val="5BFEE015"/>
    <w:rsid w:val="5DB81516"/>
    <w:rsid w:val="5F760FD1"/>
    <w:rsid w:val="63EDCF55"/>
    <w:rsid w:val="63FBFBCF"/>
    <w:rsid w:val="65071E2B"/>
    <w:rsid w:val="669360FD"/>
    <w:rsid w:val="6787202D"/>
    <w:rsid w:val="68F36A6A"/>
    <w:rsid w:val="68FF6A83"/>
    <w:rsid w:val="6E255143"/>
    <w:rsid w:val="6FAD1286"/>
    <w:rsid w:val="6FBBC9CF"/>
    <w:rsid w:val="72BDE561"/>
    <w:rsid w:val="78462278"/>
    <w:rsid w:val="7997EA6C"/>
    <w:rsid w:val="7AEAE675"/>
    <w:rsid w:val="7BAFCE5D"/>
    <w:rsid w:val="7C523723"/>
    <w:rsid w:val="7D46598C"/>
    <w:rsid w:val="7D8A26DC"/>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E22866"/>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qFormat="1" w:unhideWhenUsed="0" w:uiPriority="99"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index 6"/>
    <w:basedOn w:val="1"/>
    <w:next w:val="1"/>
    <w:qFormat/>
    <w:uiPriority w:val="99"/>
    <w:pPr>
      <w:ind w:left="2100"/>
    </w:pPr>
  </w:style>
  <w:style w:type="paragraph" w:styleId="3">
    <w:name w:val="caption"/>
    <w:basedOn w:val="1"/>
    <w:next w:val="1"/>
    <w:qFormat/>
    <w:uiPriority w:val="0"/>
    <w:pPr>
      <w:widowControl w:val="0"/>
      <w:suppressLineNumbers/>
      <w:suppressAutoHyphens/>
      <w:spacing w:before="120" w:after="120"/>
    </w:pPr>
    <w:rPr>
      <w:i/>
      <w:iCs/>
      <w:sz w:val="24"/>
      <w:szCs w:val="24"/>
    </w:rPr>
  </w:style>
  <w:style w:type="paragraph" w:styleId="4">
    <w:name w:val="Body Text"/>
    <w:basedOn w:val="1"/>
    <w:qFormat/>
    <w:uiPriority w:val="0"/>
    <w:pPr>
      <w:spacing w:before="0" w:after="140" w:line="276" w:lineRule="auto"/>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List"/>
    <w:basedOn w:val="4"/>
    <w:qFormat/>
    <w:uiPriority w:val="0"/>
  </w:style>
  <w:style w:type="paragraph" w:styleId="8">
    <w:name w:val="Normal (Web)"/>
    <w:basedOn w:val="1"/>
    <w:qFormat/>
    <w:uiPriority w:val="0"/>
    <w:rPr>
      <w:sz w:val="24"/>
    </w:rPr>
  </w:style>
  <w:style w:type="paragraph" w:customStyle="1" w:styleId="11">
    <w:name w:val="BodyText1I2"/>
    <w:basedOn w:val="12"/>
    <w:next w:val="1"/>
    <w:qFormat/>
    <w:uiPriority w:val="99"/>
    <w:pPr>
      <w:ind w:firstLine="420" w:firstLineChars="200"/>
    </w:pPr>
  </w:style>
  <w:style w:type="paragraph" w:customStyle="1" w:styleId="12">
    <w:name w:val="BodyTextIndent"/>
    <w:basedOn w:val="1"/>
    <w:next w:val="11"/>
    <w:qFormat/>
    <w:uiPriority w:val="99"/>
    <w:pPr>
      <w:spacing w:after="120"/>
      <w:ind w:left="420" w:leftChars="200"/>
      <w:textAlignment w:val="baseline"/>
    </w:pPr>
  </w:style>
  <w:style w:type="character" w:customStyle="1" w:styleId="13">
    <w:name w:val="默认段落字体1"/>
    <w:qFormat/>
    <w:uiPriority w:val="0"/>
  </w:style>
  <w:style w:type="paragraph" w:customStyle="1" w:styleId="14">
    <w:name w:val="Heading"/>
    <w:basedOn w:val="1"/>
    <w:next w:val="4"/>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5">
    <w:name w:val="Index"/>
    <w:basedOn w:val="1"/>
    <w:qFormat/>
    <w:uiPriority w:val="0"/>
    <w:pPr>
      <w:widowControl w:val="0"/>
      <w:suppressLineNumbers/>
      <w:suppressAutoHyphens/>
    </w:pPr>
  </w:style>
  <w:style w:type="paragraph" w:customStyle="1" w:styleId="16">
    <w:name w:val="章标题"/>
    <w:basedOn w:val="1"/>
    <w:next w:val="17"/>
    <w:qFormat/>
    <w:uiPriority w:val="0"/>
    <w:pPr>
      <w:widowControl/>
      <w:spacing w:before="158" w:after="153" w:line="323" w:lineRule="atLeast"/>
      <w:ind w:right="-120"/>
      <w:jc w:val="center"/>
      <w:textAlignment w:val="baseline"/>
    </w:pPr>
    <w:rPr>
      <w:color w:val="FF0000"/>
      <w:sz w:val="18"/>
    </w:rPr>
  </w:style>
  <w:style w:type="paragraph" w:customStyle="1" w:styleId="17">
    <w:name w:val="节标题"/>
    <w:basedOn w:val="1"/>
    <w:next w:val="1"/>
    <w:qFormat/>
    <w:uiPriority w:val="0"/>
    <w:pPr>
      <w:widowControl/>
      <w:spacing w:line="289" w:lineRule="atLeast"/>
      <w:jc w:val="center"/>
      <w:textAlignment w:val="baseline"/>
    </w:pPr>
    <w:rPr>
      <w:color w:val="000000"/>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17</Pages>
  <TotalTime>3</TotalTime>
  <ScaleCrop>false</ScaleCrop>
  <LinksUpToDate>false</LinksUpToDate>
  <Application>WPS Office_11.8.2.9980_F1E327BC-269C-435d-A152-05C5408002CA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2018-11-29T17:47:00Z</dcterms:created>
  <dc:creator>admin</dc:creator>
  <cp:lastModifiedBy>user</cp:lastModifiedBy>
  <dcterms:modified xsi:type="dcterms:W3CDTF">2024-04-09T16:28:39Z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4D9712986EE34D2FAB2EA52763ECE925_13</vt:lpwstr>
  </property>
</Properties>
</file>