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ind w:firstLine="420" w:firstLineChars="150"/>
        <w:jc w:val="righ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部门、镇：</w:t>
      </w:r>
      <w:r>
        <w:rPr>
          <w:rFonts w:hint="eastAsia"/>
          <w:sz w:val="28"/>
          <w:szCs w:val="28"/>
          <w:u w:val="single"/>
        </w:rPr>
        <w:t xml:space="preserve">    青牛镇     </w:t>
      </w:r>
    </w:p>
    <w:p>
      <w:pPr>
        <w:wordWrap w:val="0"/>
        <w:ind w:firstLine="522" w:firstLineChars="150"/>
        <w:jc w:val="right"/>
        <w:rPr>
          <w:sz w:val="28"/>
          <w:szCs w:val="28"/>
        </w:rPr>
      </w:pPr>
      <w:r>
        <w:rPr>
          <w:spacing w:val="34"/>
          <w:sz w:val="28"/>
          <w:szCs w:val="28"/>
        </w:rPr>
        <w:t>撰稿人</w:t>
      </w:r>
      <w:r>
        <w:rPr>
          <w:spacing w:val="20"/>
          <w:sz w:val="28"/>
          <w:szCs w:val="28"/>
        </w:rPr>
        <w:t>：</w:t>
      </w:r>
      <w:r>
        <w:rPr>
          <w:rFonts w:hint="eastAsia"/>
          <w:sz w:val="28"/>
          <w:szCs w:val="28"/>
          <w:u w:val="single"/>
        </w:rPr>
        <w:t xml:space="preserve">    </w:t>
      </w:r>
      <w:r>
        <w:rPr>
          <w:rFonts w:hint="eastAsia"/>
          <w:sz w:val="28"/>
          <w:szCs w:val="28"/>
          <w:u w:val="single"/>
          <w:lang w:eastAsia="zh-CN"/>
        </w:rPr>
        <w:t>向中红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/>
          <w:sz w:val="28"/>
          <w:szCs w:val="28"/>
          <w:u w:val="single"/>
        </w:rPr>
        <w:t xml:space="preserve">    </w:t>
      </w:r>
    </w:p>
    <w:p>
      <w:pPr>
        <w:wordWrap w:val="0"/>
        <w:ind w:firstLine="420" w:firstLineChars="150"/>
        <w:jc w:val="right"/>
        <w:rPr>
          <w:sz w:val="15"/>
          <w:szCs w:val="15"/>
        </w:rPr>
      </w:pPr>
      <w:r>
        <w:rPr>
          <w:rFonts w:hint="eastAsia"/>
          <w:sz w:val="28"/>
          <w:szCs w:val="28"/>
        </w:rPr>
        <w:t>分管领导：</w:t>
      </w:r>
      <w:r>
        <w:rPr>
          <w:rFonts w:hint="eastAsia"/>
          <w:sz w:val="28"/>
          <w:szCs w:val="28"/>
          <w:u w:val="single"/>
        </w:rPr>
        <w:t xml:space="preserve">               </w:t>
      </w:r>
    </w:p>
    <w:p>
      <w:pPr>
        <w:jc w:val="center"/>
        <w:rPr>
          <w:sz w:val="28"/>
          <w:szCs w:val="28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  <w:lang w:val="en-US" w:eastAsia="zh-CN"/>
        </w:rPr>
        <w:t>“低效林”里长出“金钱瓜”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540" w:firstLineChars="200"/>
        <w:jc w:val="both"/>
        <w:textAlignment w:val="auto"/>
        <w:rPr>
          <w:rFonts w:hint="eastAsia" w:ascii="宋体" w:hAnsi="宋体" w:eastAsia="宋体" w:cs="宋体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z w:val="27"/>
          <w:szCs w:val="27"/>
          <w:lang w:eastAsia="zh-CN"/>
        </w:rPr>
        <w:t>今年以来</w:t>
      </w:r>
      <w:r>
        <w:rPr>
          <w:rFonts w:hint="eastAsia" w:ascii="宋体" w:hAnsi="宋体" w:eastAsia="宋体" w:cs="宋体"/>
          <w:sz w:val="27"/>
          <w:szCs w:val="27"/>
        </w:rPr>
        <w:t>，</w:t>
      </w:r>
      <w:r>
        <w:rPr>
          <w:rFonts w:hint="eastAsia" w:ascii="宋体" w:hAnsi="宋体" w:eastAsia="宋体" w:cs="宋体"/>
          <w:sz w:val="27"/>
          <w:szCs w:val="27"/>
          <w:lang w:eastAsia="zh-CN"/>
        </w:rPr>
        <w:t>青牛镇以党的二十大精神为引领，坚定不移贯彻落实市委“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1345”发展战略和区委“1456”发展战略，全力以赴拼经济比发展。立足思路领跑、产业转型，大力实施低效林改造，在发展壮大集体经济上取得新的突破。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540" w:firstLineChars="200"/>
        <w:jc w:val="both"/>
        <w:textAlignment w:val="auto"/>
        <w:rPr>
          <w:rFonts w:hint="default" w:ascii="宋体" w:hAnsi="宋体" w:eastAsia="宋体" w:cs="宋体"/>
          <w:sz w:val="27"/>
          <w:szCs w:val="27"/>
          <w:lang w:val="en-US" w:eastAsia="zh-CN"/>
        </w:rPr>
      </w:pPr>
      <w:r>
        <w:rPr>
          <w:rFonts w:hint="default" w:ascii="宋体" w:hAnsi="宋体" w:eastAsia="宋体" w:cs="宋体"/>
          <w:sz w:val="27"/>
          <w:szCs w:val="27"/>
          <w:lang w:val="en-US" w:eastAsia="zh-CN"/>
        </w:rPr>
        <w:drawing>
          <wp:inline distT="0" distB="0" distL="114300" distR="114300">
            <wp:extent cx="4991735" cy="3731260"/>
            <wp:effectExtent l="0" t="0" r="18415" b="2540"/>
            <wp:docPr id="1" name="图片 1" descr="2023-07-19 01:19:34.7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7-19 01:19:34.71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540" w:firstLineChars="200"/>
        <w:jc w:val="both"/>
        <w:textAlignment w:val="auto"/>
        <w:rPr>
          <w:rFonts w:hint="eastAsia" w:ascii="宋体" w:hAnsi="宋体" w:eastAsia="宋体" w:cs="宋体"/>
          <w:sz w:val="27"/>
          <w:szCs w:val="27"/>
          <w:lang w:eastAsia="zh-CN"/>
        </w:rPr>
      </w:pPr>
      <w:r>
        <w:rPr>
          <w:rFonts w:hint="eastAsia" w:ascii="宋体" w:hAnsi="宋体" w:eastAsia="宋体" w:cs="宋体"/>
          <w:sz w:val="27"/>
          <w:szCs w:val="27"/>
          <w:lang w:eastAsia="zh-CN"/>
        </w:rPr>
        <w:t>7月15日清晨，苏山村果蔬套种园内，近60个劳动者身影穿梭在地里，一个个手里捧着绿色镶着金边的板栗南瓜，沿着路边整齐堆放在一起，谈笑自若，满脸洋溢着丰收笑容。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540" w:firstLineChars="200"/>
        <w:jc w:val="both"/>
        <w:textAlignment w:val="auto"/>
        <w:rPr>
          <w:rFonts w:hint="eastAsia" w:ascii="宋体" w:hAnsi="宋体" w:eastAsia="宋体" w:cs="宋体"/>
          <w:sz w:val="27"/>
          <w:szCs w:val="27"/>
        </w:rPr>
      </w:pPr>
      <w:r>
        <w:rPr>
          <w:rFonts w:hint="eastAsia" w:ascii="宋体" w:hAnsi="宋体" w:eastAsia="宋体" w:cs="宋体"/>
          <w:sz w:val="27"/>
          <w:szCs w:val="27"/>
          <w:lang w:eastAsia="zh-CN"/>
        </w:rPr>
        <w:t>据了解，青牛镇党委、政府</w:t>
      </w:r>
      <w:r>
        <w:rPr>
          <w:rFonts w:hint="eastAsia" w:ascii="宋体" w:hAnsi="宋体" w:eastAsia="宋体" w:cs="宋体"/>
          <w:sz w:val="27"/>
          <w:szCs w:val="27"/>
        </w:rPr>
        <w:t>为了</w:t>
      </w:r>
      <w:r>
        <w:rPr>
          <w:rFonts w:hint="eastAsia" w:ascii="宋体" w:hAnsi="宋体" w:eastAsia="宋体" w:cs="宋体"/>
          <w:sz w:val="27"/>
          <w:szCs w:val="27"/>
          <w:lang w:eastAsia="zh-CN"/>
        </w:rPr>
        <w:t>充分</w:t>
      </w:r>
      <w:r>
        <w:rPr>
          <w:rFonts w:hint="eastAsia" w:ascii="宋体" w:hAnsi="宋体" w:eastAsia="宋体" w:cs="宋体"/>
          <w:sz w:val="27"/>
          <w:szCs w:val="27"/>
        </w:rPr>
        <w:t>发挥资源效益，</w:t>
      </w:r>
      <w:r>
        <w:rPr>
          <w:rFonts w:hint="eastAsia" w:ascii="宋体" w:hAnsi="宋体" w:eastAsia="宋体" w:cs="宋体"/>
          <w:sz w:val="27"/>
          <w:szCs w:val="27"/>
          <w:lang w:eastAsia="zh-CN"/>
        </w:rPr>
        <w:t>积极对接</w:t>
      </w:r>
      <w:r>
        <w:rPr>
          <w:rFonts w:hint="eastAsia" w:ascii="宋体" w:hAnsi="宋体" w:eastAsia="宋体" w:cs="宋体"/>
          <w:sz w:val="27"/>
          <w:szCs w:val="27"/>
        </w:rPr>
        <w:t>相关部门经过多次实地测绘规划，结合自然资源和劳动力资源的优势，</w:t>
      </w:r>
      <w:r>
        <w:rPr>
          <w:rFonts w:hint="eastAsia" w:ascii="宋体" w:hAnsi="宋体" w:eastAsia="宋体" w:cs="宋体"/>
          <w:sz w:val="27"/>
          <w:szCs w:val="27"/>
          <w:lang w:eastAsia="zh-CN"/>
        </w:rPr>
        <w:t>在</w:t>
      </w:r>
      <w:r>
        <w:rPr>
          <w:rFonts w:hint="eastAsia" w:ascii="宋体" w:hAnsi="宋体" w:eastAsia="宋体" w:cs="宋体"/>
          <w:sz w:val="27"/>
          <w:szCs w:val="27"/>
        </w:rPr>
        <w:t>苏山村</w:t>
      </w:r>
      <w:r>
        <w:rPr>
          <w:rFonts w:hint="eastAsia" w:ascii="宋体" w:hAnsi="宋体" w:eastAsia="宋体" w:cs="宋体"/>
          <w:sz w:val="27"/>
          <w:szCs w:val="27"/>
          <w:lang w:eastAsia="zh-CN"/>
        </w:rPr>
        <w:t>实施</w:t>
      </w:r>
      <w:r>
        <w:rPr>
          <w:rFonts w:hint="eastAsia" w:ascii="宋体" w:hAnsi="宋体" w:eastAsia="宋体" w:cs="宋体"/>
          <w:sz w:val="27"/>
          <w:szCs w:val="27"/>
        </w:rPr>
        <w:t>低效林改造</w:t>
      </w:r>
      <w:r>
        <w:rPr>
          <w:rFonts w:hint="eastAsia" w:ascii="宋体" w:hAnsi="宋体" w:eastAsia="宋体" w:cs="宋体"/>
          <w:sz w:val="27"/>
          <w:szCs w:val="27"/>
          <w:lang w:eastAsia="zh-CN"/>
        </w:rPr>
        <w:t>项目</w:t>
      </w:r>
      <w:r>
        <w:rPr>
          <w:rFonts w:hint="eastAsia" w:ascii="宋体" w:hAnsi="宋体" w:eastAsia="宋体" w:cs="宋体"/>
          <w:sz w:val="27"/>
          <w:szCs w:val="27"/>
        </w:rPr>
        <w:t>，建成了500余亩的果蔬套种园。</w:t>
      </w:r>
      <w:r>
        <w:rPr>
          <w:rFonts w:hint="eastAsia" w:ascii="宋体" w:hAnsi="宋体" w:eastAsia="宋体" w:cs="宋体"/>
          <w:sz w:val="27"/>
          <w:szCs w:val="27"/>
          <w:lang w:eastAsia="zh-CN"/>
        </w:rPr>
        <w:t>目前该村为了突破发展壮大集体经济，由村集体经济组织牵头承包，栽种软籽石榴350亩，套种板栗南瓜300亩。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540" w:firstLineChars="200"/>
        <w:jc w:val="both"/>
        <w:textAlignment w:val="auto"/>
        <w:rPr>
          <w:rFonts w:hint="eastAsia" w:ascii="宋体" w:hAnsi="宋体" w:eastAsia="宋体" w:cs="宋体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z w:val="27"/>
          <w:szCs w:val="27"/>
          <w:lang w:eastAsia="zh-CN"/>
        </w:rPr>
        <w:t>“该园种植</w:t>
      </w:r>
      <w:r>
        <w:rPr>
          <w:rFonts w:hint="eastAsia" w:ascii="宋体" w:hAnsi="宋体" w:eastAsia="宋体" w:cs="宋体"/>
          <w:sz w:val="27"/>
          <w:szCs w:val="27"/>
        </w:rPr>
        <w:t>软籽石榴树成进入丰产期后，</w:t>
      </w:r>
      <w:r>
        <w:rPr>
          <w:rFonts w:hint="eastAsia" w:ascii="宋体" w:hAnsi="宋体" w:eastAsia="宋体" w:cs="宋体"/>
          <w:sz w:val="27"/>
          <w:szCs w:val="27"/>
          <w:lang w:eastAsia="zh-CN"/>
        </w:rPr>
        <w:t>预计产量达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60万斤</w:t>
      </w:r>
      <w:r>
        <w:rPr>
          <w:rFonts w:hint="eastAsia" w:ascii="宋体" w:hAnsi="宋体" w:eastAsia="宋体" w:cs="宋体"/>
          <w:sz w:val="27"/>
          <w:szCs w:val="27"/>
        </w:rPr>
        <w:t>，</w:t>
      </w:r>
      <w:r>
        <w:rPr>
          <w:rFonts w:hint="eastAsia" w:ascii="宋体" w:hAnsi="宋体" w:eastAsia="宋体" w:cs="宋体"/>
          <w:sz w:val="27"/>
          <w:szCs w:val="27"/>
          <w:lang w:eastAsia="zh-CN"/>
        </w:rPr>
        <w:t>产值高达近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400余万元。今年板栗南瓜产量达30万斤，产值达18万元，实现集体收入7余万元，收入可观，我们对该产业充满了信心”，村支部副书记张郑华自豪的陈述。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540" w:firstLineChars="200"/>
        <w:jc w:val="both"/>
        <w:textAlignment w:val="auto"/>
        <w:rPr>
          <w:rFonts w:hint="eastAsia" w:ascii="宋体" w:hAnsi="宋体" w:eastAsia="宋体" w:cs="宋体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除此之外，为了更好发挥资源优势，巩固好发展成果，镇党委、政府积极争取资金投入，完善该园区道路、渠系等基础设施配套。下一步，规划新建山平塘2口，彻底解决该园灌溉用水问题。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540" w:firstLineChars="200"/>
        <w:jc w:val="both"/>
        <w:textAlignment w:val="auto"/>
        <w:rPr>
          <w:rFonts w:hint="eastAsia" w:ascii="宋体" w:hAnsi="宋体" w:eastAsia="宋体" w:cs="宋体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村民吴有勤激动地说道：“园区的建设体现镇村干部发展经济的智慧，老百姓不仅能坐收流转金，还能在园区务工以及集体分红等增加收入，干群关系更加紧密”。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540" w:firstLineChars="200"/>
        <w:jc w:val="both"/>
        <w:textAlignment w:val="auto"/>
        <w:rPr>
          <w:rFonts w:hint="eastAsia" w:ascii="宋体" w:hAnsi="宋体" w:eastAsia="宋体" w:cs="宋体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突破发展集体经济，持续推动产业转型发展，是当前全镇上下“拼经济，比发展，创一流”关键之招，充分利用荒废资源，变“废”为宝，不仅为村集体经济发展提供助力，也为当前全镇经济社会发展迈开路子。</w:t>
      </w:r>
    </w:p>
    <w:p>
      <w:pPr>
        <w:widowControl w:val="0"/>
        <w:numPr>
          <w:ilvl w:val="0"/>
          <w:numId w:val="0"/>
        </w:numPr>
        <w:ind w:left="0" w:leftChars="0" w:firstLine="420" w:firstLineChars="150"/>
        <w:jc w:val="both"/>
      </w:pPr>
      <w:r>
        <w:rPr>
          <w:rFonts w:hint="eastAsia"/>
          <w:sz w:val="28"/>
          <w:szCs w:val="28"/>
          <w:lang w:val="en-US" w:eastAsia="zh-CN"/>
        </w:rPr>
        <w:t>（撰稿人：向中红）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BB12473C-F17E-4E23-9FF8-323504852F8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45DB90E7-437D-4F61-B1A6-CAC28B689D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ZDQ4ZmJhYzFhNWFkNGNkZmE3MjNhNGY1ZjBlYmQifQ=="/>
  </w:docVars>
  <w:rsids>
    <w:rsidRoot w:val="172221B8"/>
    <w:rsid w:val="172221B8"/>
    <w:rsid w:val="34AF089F"/>
    <w:rsid w:val="3FB45D2A"/>
    <w:rsid w:val="452F7D73"/>
    <w:rsid w:val="73B3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421</Words>
  <Characters>423</Characters>
  <Lines>0</Lines>
  <Paragraphs>0</Paragraphs>
  <TotalTime>3</TotalTime>
  <ScaleCrop>false</ScaleCrop>
  <LinksUpToDate>false</LinksUpToDate>
  <CharactersWithSpaces>462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2022-09-27T00:43:00Z</dcterms:created>
  <dc:creator>DELL</dc:creator>
  <cp:lastModifiedBy>lie to me</cp:lastModifiedBy>
  <cp:lastPrinted>2023-07-19T01:28:43Z</cp:lastPrinted>
  <dcterms:modified xsi:type="dcterms:W3CDTF">2023-07-19T01:28:52Z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3D7D4A1E957848FCB184B4A3278EE167</vt:lpwstr>
  </property>
</Properties>
</file>