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2023年东西部劳务协作职业技能培训补贴汇总表</w:t>
      </w:r>
    </w:p>
    <w:p>
      <w:pPr>
        <w:spacing w:line="600" w:lineRule="exact"/>
        <w:jc w:val="right"/>
        <w:rPr>
          <w:b/>
          <w:sz w:val="24"/>
        </w:rPr>
      </w:pPr>
      <w:r>
        <w:rPr>
          <w:b/>
          <w:sz w:val="24"/>
        </w:rPr>
        <w:t>单位：元</w:t>
      </w:r>
    </w:p>
    <w:tbl>
      <w:tblPr>
        <w:tblStyle w:val="3"/>
        <w:tblW w:w="154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63"/>
        <w:gridCol w:w="582"/>
        <w:gridCol w:w="2967"/>
        <w:gridCol w:w="610"/>
        <w:gridCol w:w="709"/>
        <w:gridCol w:w="708"/>
        <w:gridCol w:w="1790"/>
        <w:gridCol w:w="417"/>
        <w:gridCol w:w="417"/>
        <w:gridCol w:w="417"/>
        <w:gridCol w:w="417"/>
        <w:gridCol w:w="421"/>
        <w:gridCol w:w="451"/>
        <w:gridCol w:w="632"/>
        <w:gridCol w:w="863"/>
        <w:gridCol w:w="553"/>
        <w:gridCol w:w="851"/>
        <w:gridCol w:w="850"/>
        <w:gridCol w:w="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班号</w:t>
            </w:r>
          </w:p>
        </w:tc>
        <w:tc>
          <w:tcPr>
            <w:tcW w:w="582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培训机构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培训班名称</w:t>
            </w:r>
          </w:p>
        </w:tc>
        <w:tc>
          <w:tcPr>
            <w:tcW w:w="61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补贴标准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开班申报人数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实际开班人数</w:t>
            </w:r>
          </w:p>
        </w:tc>
        <w:tc>
          <w:tcPr>
            <w:tcW w:w="179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培训时间</w:t>
            </w:r>
          </w:p>
        </w:tc>
        <w:tc>
          <w:tcPr>
            <w:tcW w:w="2089" w:type="dxa"/>
            <w:gridSpan w:val="5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核实情况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补        贴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结业率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  <w:lang w:bidi="ar"/>
              </w:rPr>
              <w:t>（补贴人数/实际开班人数）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tblHeader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取消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未训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课时不够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财供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未就业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培训补贴人数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培训补贴金额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脱贫人口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生活费金额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kern w:val="0"/>
                <w:sz w:val="18"/>
                <w:szCs w:val="18"/>
                <w:lang w:bidi="ar"/>
              </w:rPr>
              <w:t>资金（元）</w:t>
            </w: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通达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【3月13日-3月15日】通达-昭化区虎跳镇东西部专项：果树类栽培）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2023.3.13-3.15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17745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21825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89.5%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经贸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【3.15-3.17】经贸-昭化区太公镇东西部技能：猪饲养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2023.3.15-3.17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17850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21450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94.4%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通达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【3月17日-3月19日】通达-昭化区虎跳镇三公村东西部专项：果树类栽培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2023.3.17-3.19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16275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18515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经贸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【3.20-3.24】经贸-昭化区卫子镇（东西部技能培训：保育员）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2023.3.20-3.24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26700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89.5%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天坤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【3.20-3.24】天坤-昭化区清水龙凤村东西部果树类栽培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2023.3.20-3.24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553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15360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6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天坤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【3.28-3.30】天坤-昭化区磨滩镇东西部果树类栽培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2023.3.28-3.30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22215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88" w:type="dxa"/>
            <w:gridSpan w:val="4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合     计</w:t>
            </w:r>
          </w:p>
        </w:tc>
        <w:tc>
          <w:tcPr>
            <w:tcW w:w="61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7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108345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126065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91.4%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97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