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依法列入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"/>
        </w:rPr>
        <w:t>经营异常名录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</w:pPr>
    </w:p>
    <w:tbl>
      <w:tblPr>
        <w:tblStyle w:val="3"/>
        <w:tblW w:w="15503" w:type="dxa"/>
        <w:tblInd w:w="-1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168"/>
        <w:gridCol w:w="3492"/>
        <w:gridCol w:w="1848"/>
        <w:gridCol w:w="3708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住所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列入经营异常名录决定书文号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instrText xml:space="preserve"> HYPERLINK "javascript:etpsHisPreview('THMtZWJOYXQ3czEwS3BCZVFqbU1pVFMyLU1wVXZEYlRUUzh4NlVFcTBSOD0=')" </w:instrTex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915108116879348372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end"/>
            </w:r>
          </w:p>
        </w:tc>
        <w:tc>
          <w:tcPr>
            <w:tcW w:w="349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instrText xml:space="preserve"> HYPERLINK "javascript:etpsHisPreview('THMtZWJOYXQ3czEwS3BCZVFqbU1pVFMyLU1wVXZEYlRUUzh4NlVFcTBSOD0=')" </w:instrTex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四川卡尔旅游开发有限公司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end"/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王耕</w:t>
            </w:r>
          </w:p>
        </w:tc>
        <w:tc>
          <w:tcPr>
            <w:tcW w:w="370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广元市昭化区元坝镇元坝村（卡尔城）</w:t>
            </w:r>
          </w:p>
        </w:tc>
        <w:tc>
          <w:tcPr>
            <w:tcW w:w="27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  <w:t>昭化异列入（2024）第00001号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91510811MA65UGRP6J</w:t>
            </w:r>
          </w:p>
        </w:tc>
        <w:tc>
          <w:tcPr>
            <w:tcW w:w="349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FF3300"/>
                <w:spacing w:val="0"/>
                <w:sz w:val="30"/>
                <w:szCs w:val="30"/>
                <w:u w:val="single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FF3300"/>
                <w:spacing w:val="0"/>
                <w:sz w:val="30"/>
                <w:szCs w:val="30"/>
                <w:u w:val="single"/>
              </w:rPr>
              <w:instrText xml:space="preserve"> HYPERLINK "javascript:etpsHisPreview('di5NZ0RoMGtoUTRZVHdWdnFrVzNpbjUzZi1QZzlMYnBWbXUyLU41MjVPbz0=')" </w:instrText>
            </w:r>
            <w:r>
              <w:rPr>
                <w:rFonts w:hint="eastAsia" w:ascii="宋体" w:hAnsi="宋体" w:eastAsia="宋体" w:cs="宋体"/>
                <w:caps w:val="0"/>
                <w:color w:val="FF3300"/>
                <w:spacing w:val="0"/>
                <w:sz w:val="30"/>
                <w:szCs w:val="30"/>
                <w:u w:val="singl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广元和禄建筑劳务有限公司</w:t>
            </w:r>
            <w:r>
              <w:rPr>
                <w:rFonts w:hint="eastAsia" w:ascii="宋体" w:hAnsi="宋体" w:eastAsia="宋体" w:cs="宋体"/>
                <w:caps w:val="0"/>
                <w:color w:val="FF3300"/>
                <w:spacing w:val="0"/>
                <w:sz w:val="30"/>
                <w:szCs w:val="30"/>
                <w:u w:val="single"/>
              </w:rPr>
              <w:fldChar w:fldCharType="end"/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毕波</w:t>
            </w:r>
          </w:p>
        </w:tc>
        <w:tc>
          <w:tcPr>
            <w:tcW w:w="370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四川省广元市昭化区元坝镇长坝村2组41号</w:t>
            </w:r>
          </w:p>
        </w:tc>
        <w:tc>
          <w:tcPr>
            <w:tcW w:w="27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  <w:t>昭化异列入（2024）第00002号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instrText xml:space="preserve"> HYPERLINK "javascript:etpsHisPreview('RlAtbnNaTm9rRW1WMEE5M0E5YUJZNmhxUk1NdUoxYXhuaVNFM050TW94cz0=')" </w:instrTex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91510811MA6251747D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fldChar w:fldCharType="end"/>
            </w:r>
          </w:p>
        </w:tc>
        <w:tc>
          <w:tcPr>
            <w:tcW w:w="349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instrText xml:space="preserve"> HYPERLINK "javascript:etpsHisPreview('RlAtbnNaTm9rRW1WMEE5M0E5YUJZNmhxUk1NdUoxYXhuaVNFM050TW94cz0=')" </w:instrTex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广元市锋力煤业有限公司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fldChar w:fldCharType="end"/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张仁远</w:t>
            </w:r>
          </w:p>
        </w:tc>
        <w:tc>
          <w:tcPr>
            <w:tcW w:w="370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广元市昭化区元坝镇中梁村</w:t>
            </w:r>
          </w:p>
        </w:tc>
        <w:tc>
          <w:tcPr>
            <w:tcW w:w="27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  <w:t>昭化异列入（2024）第00006号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91510811MA68RNXU0E</w:t>
            </w:r>
          </w:p>
        </w:tc>
        <w:tc>
          <w:tcPr>
            <w:tcW w:w="349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四川杨氏一九酒业有限公司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杨菊华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30"/>
                <w:szCs w:val="30"/>
                <w:lang w:val="en-US" w:eastAsia="zh-CN" w:bidi="ar"/>
              </w:rPr>
              <w:t>四川省广元市昭化区元坝镇长坝村八号</w:t>
            </w:r>
          </w:p>
        </w:tc>
        <w:tc>
          <w:tcPr>
            <w:tcW w:w="27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vertAlign w:val="baseline"/>
                <w:lang w:val="en-US" w:eastAsia="zh-CN" w:bidi="ar"/>
              </w:rPr>
              <w:t>昭化异列入（2024）第00007号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zEzZDI2MjdiZjg1MTkxOWM4OWFlMjZhYmQ0YmUifQ=="/>
  </w:docVars>
  <w:rsids>
    <w:rsidRoot w:val="7B130D04"/>
    <w:rsid w:val="7B1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2024-01-08T02:37:00Z</dcterms:created>
  <dc:creator>Breath</dc:creator>
  <cp:lastModifiedBy>Breath</cp:lastModifiedBy>
  <dcterms:modified xsi:type="dcterms:W3CDTF">2024-01-08T02:38:44Z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9111F64BE10A40AEBAD11F888DF5B8B6_11</vt:lpwstr>
  </property>
</Properties>
</file>