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auto"/>
          <w:sz w:val="72"/>
          <w:szCs w:val="72"/>
          <w:highlight w:val="none"/>
        </w:rPr>
      </w:pPr>
      <w:bookmarkStart w:id="0" w:name="_Toc15396475"/>
      <w:bookmarkStart w:id="1" w:name="_Toc15396597"/>
      <w:bookmarkStart w:id="2" w:name="_Toc15378441"/>
      <w:bookmarkStart w:id="3" w:name="_Toc15377425"/>
      <w:bookmarkStart w:id="4" w:name="_Toc15377193"/>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6"/>
          <w:szCs w:val="56"/>
          <w:highlight w:val="none"/>
        </w:rPr>
      </w:pPr>
      <w:r>
        <w:rPr>
          <w:rFonts w:hint="eastAsia" w:ascii="Times New Roman" w:hAnsi="Times New Roman" w:eastAsia="方正小标宋简体" w:cs="方正小标宋简体"/>
          <w:color w:val="auto"/>
          <w:sz w:val="56"/>
          <w:szCs w:val="56"/>
          <w:highlight w:val="none"/>
        </w:rPr>
        <w:t>20</w:t>
      </w:r>
      <w:r>
        <w:rPr>
          <w:rFonts w:hint="eastAsia" w:ascii="Times New Roman" w:hAnsi="Times New Roman" w:eastAsia="方正小标宋简体" w:cs="方正小标宋简体"/>
          <w:color w:val="auto"/>
          <w:sz w:val="56"/>
          <w:szCs w:val="56"/>
          <w:highlight w:val="none"/>
          <w:lang w:val="en-US" w:eastAsia="zh-CN"/>
        </w:rPr>
        <w:t>22</w:t>
      </w:r>
      <w:r>
        <w:rPr>
          <w:rFonts w:hint="eastAsia" w:ascii="方正小标宋简体" w:hAnsi="方正小标宋简体" w:eastAsia="方正小标宋简体" w:cs="方正小标宋简体"/>
          <w:color w:val="auto"/>
          <w:sz w:val="56"/>
          <w:szCs w:val="56"/>
          <w:highlight w:val="none"/>
        </w:rPr>
        <w:t>年度</w:t>
      </w:r>
      <w:bookmarkEnd w:id="0"/>
      <w:bookmarkEnd w:id="1"/>
      <w:bookmarkEnd w:id="2"/>
      <w:bookmarkEnd w:id="3"/>
      <w:bookmarkEnd w:id="4"/>
    </w:p>
    <w:bookmarkEnd w:id="5"/>
    <w:p>
      <w:pPr>
        <w:adjustRightInd w:val="0"/>
        <w:snapToGrid w:val="0"/>
        <w:spacing w:line="360" w:lineRule="auto"/>
        <w:jc w:val="center"/>
        <w:outlineLvl w:val="0"/>
        <w:rPr>
          <w:rFonts w:hint="eastAsia" w:ascii="方正小标宋简体" w:hAnsi="方正小标宋简体" w:eastAsia="方正小标宋简体" w:cs="方正小标宋简体"/>
          <w:color w:val="000000"/>
          <w:sz w:val="56"/>
          <w:szCs w:val="56"/>
          <w:lang w:val="en-US" w:eastAsia="zh-CN"/>
        </w:rPr>
      </w:pPr>
      <w:bookmarkStart w:id="6" w:name="_Toc15396476"/>
      <w:bookmarkStart w:id="7" w:name="_Toc15377194"/>
      <w:bookmarkStart w:id="8" w:name="_Toc15377426"/>
      <w:bookmarkStart w:id="9" w:name="_Toc15306268"/>
      <w:bookmarkStart w:id="10" w:name="_Toc15378442"/>
      <w:bookmarkStart w:id="11" w:name="_Toc15396598"/>
      <w:r>
        <w:rPr>
          <w:rFonts w:hint="eastAsia" w:ascii="方正小标宋简体" w:hAnsi="方正小标宋简体" w:eastAsia="方正小标宋简体" w:cs="方正小标宋简体"/>
          <w:color w:val="000000"/>
          <w:sz w:val="56"/>
          <w:szCs w:val="56"/>
          <w:lang w:val="en-US" w:eastAsia="zh-CN"/>
        </w:rPr>
        <w:t>中共广元市昭化区委群众工作局</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6"/>
          <w:szCs w:val="56"/>
          <w:highlight w:val="none"/>
        </w:rPr>
      </w:pPr>
      <w:r>
        <w:rPr>
          <w:rFonts w:hint="eastAsia" w:ascii="方正小标宋简体" w:hAnsi="方正小标宋简体" w:eastAsia="方正小标宋简体" w:cs="方正小标宋简体"/>
          <w:color w:val="auto"/>
          <w:sz w:val="56"/>
          <w:szCs w:val="56"/>
          <w:highlight w:val="none"/>
        </w:rPr>
        <w:t>部门决算</w:t>
      </w:r>
      <w:bookmarkEnd w:id="6"/>
      <w:bookmarkEnd w:id="7"/>
      <w:bookmarkEnd w:id="8"/>
      <w:bookmarkEnd w:id="9"/>
      <w:bookmarkEnd w:id="10"/>
      <w:bookmarkEnd w:id="11"/>
    </w:p>
    <w:p>
      <w:pPr>
        <w:pageBreakBefore w:val="0"/>
        <w:widowControl/>
        <w:kinsoku/>
        <w:wordWrap/>
        <w:overflowPunct/>
        <w:topLinePunct w:val="0"/>
        <w:autoSpaceDE/>
        <w:autoSpaceDN/>
        <w:bidi w:val="0"/>
        <w:spacing w:line="576" w:lineRule="exact"/>
        <w:jc w:val="center"/>
        <w:textAlignment w:val="auto"/>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方正小标宋简体" w:hAnsi="方正小标宋简体" w:eastAsia="方正小标宋简体" w:cs="方正小标宋简体"/>
          <w:color w:val="auto"/>
          <w:sz w:val="44"/>
          <w:szCs w:val="44"/>
          <w:highlight w:val="none"/>
        </w:rPr>
        <w:t>目</w:t>
      </w:r>
      <w:r>
        <w:rPr>
          <w:rFonts w:hint="eastAsia" w:ascii="方正小标宋简体" w:hAnsi="方正小标宋简体" w:eastAsia="方正小标宋简体" w:cs="方正小标宋简体"/>
          <w:color w:val="auto"/>
          <w:sz w:val="44"/>
          <w:szCs w:val="44"/>
          <w:highlight w:val="none"/>
          <w:lang w:eastAsia="zh-CN"/>
        </w:rPr>
        <w:t>　　</w:t>
      </w:r>
      <w:r>
        <w:rPr>
          <w:rFonts w:hint="eastAsia" w:ascii="方正小标宋简体" w:hAnsi="方正小标宋简体" w:eastAsia="方正小标宋简体" w:cs="方正小标宋简体"/>
          <w:color w:val="auto"/>
          <w:sz w:val="44"/>
          <w:szCs w:val="44"/>
          <w:highlight w:val="none"/>
        </w:rPr>
        <w:t>录</w:t>
      </w:r>
    </w:p>
    <w:p>
      <w:pPr>
        <w:pageBreakBefore w:val="0"/>
        <w:widowControl/>
        <w:kinsoku/>
        <w:wordWrap/>
        <w:overflowPunct/>
        <w:topLinePunct w:val="0"/>
        <w:autoSpaceDE/>
        <w:autoSpaceDN/>
        <w:bidi w:val="0"/>
        <w:spacing w:line="576" w:lineRule="exact"/>
        <w:jc w:val="center"/>
        <w:textAlignment w:val="auto"/>
        <w:rPr>
          <w:rFonts w:hint="eastAsia" w:ascii="楷体_GB2312" w:hAnsi="楷体_GB2312" w:eastAsia="楷体_GB2312" w:cs="楷体_GB2312"/>
          <w:color w:val="auto"/>
          <w:sz w:val="28"/>
          <w:szCs w:val="28"/>
          <w:highlight w:val="none"/>
        </w:rPr>
      </w:pPr>
    </w:p>
    <w:p>
      <w:pPr>
        <w:pageBreakBefore w:val="0"/>
        <w:kinsoku/>
        <w:wordWrap/>
        <w:overflowPunct/>
        <w:topLinePunct w:val="0"/>
        <w:autoSpaceDE/>
        <w:autoSpaceDN/>
        <w:bidi w:val="0"/>
        <w:spacing w:line="576" w:lineRule="exact"/>
        <w:textAlignment w:val="auto"/>
        <w:rPr>
          <w:color w:val="auto"/>
          <w:highlight w:val="none"/>
        </w:rPr>
      </w:pPr>
    </w:p>
    <w:p>
      <w:pPr>
        <w:pStyle w:val="12"/>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0" w:firstLineChars="0"/>
        <w:jc w:val="distribute"/>
        <w:textAlignment w:val="auto"/>
        <w:rPr>
          <w:rFonts w:hint="eastAsia" w:ascii="黑体" w:hAnsi="黑体" w:eastAsia="黑体" w:cs="黑体"/>
          <w:color w:val="auto"/>
          <w:sz w:val="32"/>
          <w:szCs w:val="32"/>
          <w:highlight w:val="none"/>
          <w:lang w:val="en-US" w:eastAsia="zh-CN"/>
        </w:rPr>
      </w:pPr>
      <w:bookmarkStart w:id="12" w:name="_Toc15396599"/>
      <w:bookmarkStart w:id="13" w:name="_Toc15377196"/>
      <w:r>
        <w:rPr>
          <w:rFonts w:hint="eastAsia" w:ascii="黑体" w:hAnsi="黑体" w:eastAsia="黑体" w:cs="黑体"/>
          <w:color w:val="auto"/>
          <w:sz w:val="32"/>
          <w:szCs w:val="32"/>
          <w:highlight w:val="none"/>
        </w:rPr>
        <w:t>第一部分 部门概况</w:t>
      </w:r>
      <w:r>
        <w:rPr>
          <w:rFonts w:hint="eastAsia" w:ascii="黑体" w:hAnsi="黑体" w:eastAsia="黑体" w:cs="黑体"/>
          <w:color w:val="auto"/>
          <w:sz w:val="32"/>
          <w:szCs w:val="32"/>
          <w:highlight w:val="none"/>
          <w:lang w:val="en-US" w:eastAsia="zh-CN"/>
        </w:rPr>
        <w:t>………………………………………………</w:t>
      </w:r>
      <w:r>
        <w:rPr>
          <w:rFonts w:hint="eastAsia" w:ascii="Times New Roman" w:hAnsi="Times New Roman" w:eastAsia="黑体" w:cs="黑体"/>
          <w:color w:val="auto"/>
          <w:sz w:val="32"/>
          <w:szCs w:val="32"/>
          <w:highlight w:val="none"/>
          <w:lang w:val="en-US" w:eastAsia="zh-CN"/>
        </w:rPr>
        <w:t>4</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部门职责</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4</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二、机构设置</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5</w:t>
      </w:r>
    </w:p>
    <w:p>
      <w:pPr>
        <w:pStyle w:val="12"/>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0" w:firstLineChars="0"/>
        <w:jc w:val="distribute"/>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第二部分</w:t>
      </w:r>
      <w:r>
        <w:rPr>
          <w:rFonts w:hint="eastAsia" w:ascii="黑体" w:hAnsi="黑体" w:eastAsia="黑体" w:cs="黑体"/>
          <w:color w:val="auto"/>
          <w:sz w:val="32"/>
          <w:szCs w:val="32"/>
          <w:highlight w:val="none"/>
          <w:lang w:val="en-US" w:eastAsia="zh-CN"/>
        </w:rPr>
        <w:t xml:space="preserve"> </w:t>
      </w:r>
      <w:r>
        <w:rPr>
          <w:rFonts w:hint="eastAsia" w:ascii="Times New Roman" w:hAnsi="Times New Roman" w:eastAsia="黑体" w:cs="黑体"/>
          <w:color w:val="auto"/>
          <w:sz w:val="32"/>
          <w:szCs w:val="32"/>
          <w:highlight w:val="none"/>
          <w:lang w:val="en-US" w:eastAsia="zh-CN"/>
        </w:rPr>
        <w:t>2022</w:t>
      </w:r>
      <w:r>
        <w:rPr>
          <w:rFonts w:hint="eastAsia" w:ascii="黑体" w:hAnsi="黑体" w:eastAsia="黑体" w:cs="黑体"/>
          <w:color w:val="auto"/>
          <w:sz w:val="32"/>
          <w:szCs w:val="32"/>
          <w:highlight w:val="none"/>
          <w:lang w:val="en-US" w:eastAsia="zh-CN"/>
        </w:rPr>
        <w:t>年度</w:t>
      </w:r>
      <w:r>
        <w:rPr>
          <w:rFonts w:hint="eastAsia" w:ascii="黑体" w:hAnsi="黑体" w:eastAsia="黑体" w:cs="黑体"/>
          <w:color w:val="auto"/>
          <w:sz w:val="32"/>
          <w:szCs w:val="32"/>
          <w:highlight w:val="none"/>
        </w:rPr>
        <w:t>部门决算情况说明</w:t>
      </w:r>
      <w:r>
        <w:rPr>
          <w:rFonts w:hint="eastAsia" w:ascii="黑体" w:hAnsi="黑体" w:eastAsia="黑体" w:cs="黑体"/>
          <w:color w:val="auto"/>
          <w:sz w:val="32"/>
          <w:szCs w:val="32"/>
          <w:highlight w:val="none"/>
          <w:lang w:val="en-US" w:eastAsia="zh-CN"/>
        </w:rPr>
        <w:t>…………………………</w:t>
      </w:r>
      <w:r>
        <w:rPr>
          <w:rFonts w:hint="eastAsia" w:ascii="Times New Roman" w:hAnsi="Times New Roman" w:eastAsia="黑体" w:cs="黑体"/>
          <w:color w:val="auto"/>
          <w:sz w:val="32"/>
          <w:szCs w:val="32"/>
          <w:highlight w:val="none"/>
          <w:lang w:val="en-US" w:eastAsia="zh-CN"/>
        </w:rPr>
        <w:t>5</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一、收入支出决算总体情况说明</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5</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二、收入决算情况说明</w:t>
      </w:r>
      <w:r>
        <w:rPr>
          <w:rFonts w:hint="eastAsia" w:ascii="仿宋_GB2312" w:hAnsi="仿宋_GB2312" w:eastAsia="仿宋_GB2312" w:cs="仿宋_GB2312"/>
          <w:color w:val="auto"/>
          <w:sz w:val="32"/>
          <w:szCs w:val="32"/>
          <w:highlight w:val="none"/>
          <w:lang w:val="en-US" w:eastAsia="zh-CN"/>
        </w:rPr>
        <w:t>…………………………………………</w:t>
      </w:r>
      <w:r>
        <w:rPr>
          <w:rFonts w:hint="eastAsia" w:eastAsia="仿宋_GB2312" w:cs="仿宋_GB2312"/>
          <w:color w:val="auto"/>
          <w:sz w:val="32"/>
          <w:szCs w:val="32"/>
          <w:highlight w:val="none"/>
          <w:lang w:val="en-US" w:eastAsia="zh-CN"/>
        </w:rPr>
        <w:t>6</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三、支出决算情况说明</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6</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四、财政拨款收入支出决算总体情况说明</w:t>
      </w:r>
      <w:r>
        <w:rPr>
          <w:rFonts w:hint="eastAsia" w:ascii="仿宋_GB2312" w:hAnsi="仿宋_GB2312" w:eastAsia="仿宋_GB2312" w:cs="仿宋_GB2312"/>
          <w:color w:val="auto"/>
          <w:sz w:val="32"/>
          <w:szCs w:val="32"/>
          <w:highlight w:val="none"/>
          <w:lang w:val="en-US" w:eastAsia="zh-CN"/>
        </w:rPr>
        <w:t>……………………</w:t>
      </w:r>
      <w:r>
        <w:rPr>
          <w:rFonts w:hint="eastAsia" w:eastAsia="仿宋_GB2312" w:cs="仿宋_GB2312"/>
          <w:color w:val="auto"/>
          <w:sz w:val="32"/>
          <w:szCs w:val="32"/>
          <w:highlight w:val="none"/>
          <w:lang w:val="en-US" w:eastAsia="zh-CN"/>
        </w:rPr>
        <w:t>7</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五、一般公共预算财政拨款支出决算情况说明</w:t>
      </w:r>
      <w:r>
        <w:rPr>
          <w:rFonts w:hint="eastAsia" w:ascii="仿宋_GB2312" w:hAnsi="仿宋_GB2312" w:eastAsia="仿宋_GB2312" w:cs="仿宋_GB2312"/>
          <w:color w:val="auto"/>
          <w:sz w:val="32"/>
          <w:szCs w:val="32"/>
          <w:highlight w:val="none"/>
          <w:lang w:val="en-US" w:eastAsia="zh-CN"/>
        </w:rPr>
        <w:t>………………</w:t>
      </w:r>
      <w:r>
        <w:rPr>
          <w:rFonts w:hint="eastAsia" w:eastAsia="仿宋_GB2312" w:cs="仿宋_GB2312"/>
          <w:color w:val="auto"/>
          <w:sz w:val="32"/>
          <w:szCs w:val="32"/>
          <w:highlight w:val="none"/>
          <w:lang w:val="en-US" w:eastAsia="zh-CN"/>
        </w:rPr>
        <w:t>8</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六、一般公共预算财政拨款基本支出决算情况说明</w:t>
      </w:r>
      <w:r>
        <w:rPr>
          <w:rFonts w:hint="eastAsia" w:ascii="仿宋_GB2312" w:hAnsi="仿宋_GB2312" w:eastAsia="仿宋_GB2312" w:cs="仿宋_GB2312"/>
          <w:color w:val="auto"/>
          <w:sz w:val="32"/>
          <w:szCs w:val="32"/>
          <w:highlight w:val="none"/>
          <w:lang w:val="en-US" w:eastAsia="zh-CN"/>
        </w:rPr>
        <w:t>…………</w:t>
      </w:r>
      <w:r>
        <w:rPr>
          <w:rFonts w:hint="eastAsia" w:eastAsia="仿宋_GB2312" w:cs="仿宋_GB2312"/>
          <w:color w:val="auto"/>
          <w:sz w:val="32"/>
          <w:szCs w:val="32"/>
          <w:highlight w:val="none"/>
          <w:lang w:val="en-US" w:eastAsia="zh-CN"/>
        </w:rPr>
        <w:t>10</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七、财政拨款“三公”经费支出决算情况说明</w:t>
      </w:r>
      <w:r>
        <w:rPr>
          <w:rFonts w:hint="eastAsia" w:ascii="仿宋_GB2312" w:hAnsi="仿宋_GB2312" w:eastAsia="仿宋_GB2312" w:cs="仿宋_GB2312"/>
          <w:color w:val="auto"/>
          <w:sz w:val="32"/>
          <w:szCs w:val="32"/>
          <w:highlight w:val="none"/>
          <w:lang w:val="en-US" w:eastAsia="zh-CN"/>
        </w:rPr>
        <w:t>………………</w:t>
      </w:r>
      <w:r>
        <w:rPr>
          <w:rFonts w:hint="eastAsia" w:eastAsia="仿宋_GB2312" w:cs="仿宋_GB2312"/>
          <w:color w:val="auto"/>
          <w:sz w:val="32"/>
          <w:szCs w:val="32"/>
          <w:highlight w:val="none"/>
          <w:lang w:val="en-US" w:eastAsia="zh-CN"/>
        </w:rPr>
        <w:t>10</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八、政府性基金预算支出决算情况说明</w:t>
      </w:r>
      <w:r>
        <w:rPr>
          <w:rFonts w:hint="eastAsia" w:ascii="仿宋_GB2312" w:hAnsi="仿宋_GB2312" w:eastAsia="仿宋_GB2312" w:cs="仿宋_GB2312"/>
          <w:color w:val="auto"/>
          <w:sz w:val="32"/>
          <w:szCs w:val="32"/>
          <w:highlight w:val="none"/>
          <w:lang w:val="en-US" w:eastAsia="zh-CN"/>
        </w:rPr>
        <w:t>………………………</w:t>
      </w:r>
      <w:r>
        <w:rPr>
          <w:rFonts w:hint="eastAsia" w:eastAsia="仿宋_GB2312" w:cs="仿宋_GB2312"/>
          <w:color w:val="auto"/>
          <w:sz w:val="32"/>
          <w:szCs w:val="32"/>
          <w:highlight w:val="none"/>
          <w:lang w:val="en-US" w:eastAsia="zh-CN"/>
        </w:rPr>
        <w:t>12</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九、国有资本经营预算支出决算情况说明</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1</w:t>
      </w:r>
      <w:r>
        <w:rPr>
          <w:rFonts w:hint="eastAsia" w:eastAsia="仿宋_GB2312" w:cs="仿宋_GB2312"/>
          <w:color w:val="auto"/>
          <w:sz w:val="32"/>
          <w:szCs w:val="32"/>
          <w:highlight w:val="none"/>
          <w:lang w:val="en-US" w:eastAsia="zh-CN"/>
        </w:rPr>
        <w:t>2</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十、其他重要事项的情况说明</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1</w:t>
      </w:r>
      <w:r>
        <w:rPr>
          <w:rFonts w:hint="eastAsia" w:eastAsia="仿宋_GB2312" w:cs="仿宋_GB2312"/>
          <w:color w:val="auto"/>
          <w:sz w:val="32"/>
          <w:szCs w:val="32"/>
          <w:highlight w:val="none"/>
          <w:lang w:val="en-US" w:eastAsia="zh-CN"/>
        </w:rPr>
        <w:t>2</w:t>
      </w:r>
    </w:p>
    <w:p>
      <w:pPr>
        <w:pStyle w:val="12"/>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0" w:firstLineChars="0"/>
        <w:jc w:val="distribute"/>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第三部分 名词解释</w:t>
      </w:r>
      <w:r>
        <w:rPr>
          <w:rFonts w:hint="eastAsia" w:ascii="黑体" w:hAnsi="黑体" w:eastAsia="黑体" w:cs="黑体"/>
          <w:color w:val="auto"/>
          <w:sz w:val="32"/>
          <w:szCs w:val="32"/>
          <w:highlight w:val="none"/>
          <w:lang w:val="en-US" w:eastAsia="zh-CN"/>
        </w:rPr>
        <w:t>………………………………………………</w:t>
      </w:r>
      <w:r>
        <w:rPr>
          <w:rFonts w:hint="eastAsia" w:ascii="Times New Roman" w:hAnsi="Times New Roman" w:eastAsia="黑体" w:cs="黑体"/>
          <w:color w:val="auto"/>
          <w:sz w:val="32"/>
          <w:szCs w:val="32"/>
          <w:highlight w:val="none"/>
          <w:lang w:val="en-US" w:eastAsia="zh-CN"/>
        </w:rPr>
        <w:t>13</w:t>
      </w:r>
    </w:p>
    <w:p>
      <w:pPr>
        <w:pStyle w:val="12"/>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0" w:firstLineChars="0"/>
        <w:jc w:val="distribute"/>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第四部分 附件</w:t>
      </w:r>
      <w:r>
        <w:rPr>
          <w:rFonts w:hint="eastAsia" w:ascii="黑体" w:hAnsi="黑体" w:eastAsia="黑体" w:cs="黑体"/>
          <w:color w:val="auto"/>
          <w:sz w:val="32"/>
          <w:szCs w:val="32"/>
          <w:highlight w:val="none"/>
          <w:lang w:val="en-US" w:eastAsia="zh-CN"/>
        </w:rPr>
        <w:t>……………………………………………………</w:t>
      </w:r>
      <w:r>
        <w:rPr>
          <w:rFonts w:hint="eastAsia" w:ascii="Times New Roman" w:hAnsi="Times New Roman" w:eastAsia="黑体" w:cs="黑体"/>
          <w:color w:val="auto"/>
          <w:sz w:val="32"/>
          <w:szCs w:val="32"/>
          <w:highlight w:val="none"/>
          <w:lang w:val="en-US" w:eastAsia="zh-CN"/>
        </w:rPr>
        <w:t>15</w:t>
      </w:r>
    </w:p>
    <w:p>
      <w:pPr>
        <w:pStyle w:val="12"/>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0" w:firstLineChars="0"/>
        <w:jc w:val="distribute"/>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第五部分 附表</w:t>
      </w:r>
      <w:r>
        <w:rPr>
          <w:rFonts w:hint="eastAsia" w:ascii="黑体" w:hAnsi="黑体" w:eastAsia="黑体" w:cs="黑体"/>
          <w:color w:val="auto"/>
          <w:sz w:val="32"/>
          <w:szCs w:val="32"/>
          <w:highlight w:val="none"/>
          <w:lang w:val="en-US" w:eastAsia="zh-CN"/>
        </w:rPr>
        <w:t>……………………………………………………</w:t>
      </w:r>
      <w:r>
        <w:rPr>
          <w:rFonts w:hint="eastAsia" w:ascii="Times New Roman" w:hAnsi="Times New Roman" w:eastAsia="黑体" w:cs="黑体"/>
          <w:color w:val="auto"/>
          <w:sz w:val="32"/>
          <w:szCs w:val="32"/>
          <w:highlight w:val="none"/>
          <w:lang w:val="en-US" w:eastAsia="zh-CN"/>
        </w:rPr>
        <w:t>37</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一、收入支出决算总表</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黑体" w:cs="黑体"/>
          <w:color w:val="auto"/>
          <w:sz w:val="32"/>
          <w:szCs w:val="32"/>
          <w:highlight w:val="none"/>
          <w:lang w:val="en-US" w:eastAsia="zh-CN"/>
        </w:rPr>
        <w:t>37</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二、收入决算表</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黑体" w:cs="黑体"/>
          <w:color w:val="auto"/>
          <w:sz w:val="32"/>
          <w:szCs w:val="32"/>
          <w:highlight w:val="none"/>
          <w:lang w:val="en-US" w:eastAsia="zh-CN"/>
        </w:rPr>
        <w:t>37</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三、支出决算表</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黑体" w:cs="黑体"/>
          <w:color w:val="auto"/>
          <w:sz w:val="32"/>
          <w:szCs w:val="32"/>
          <w:highlight w:val="none"/>
          <w:lang w:val="en-US" w:eastAsia="zh-CN"/>
        </w:rPr>
        <w:t>37</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四、财政拨款收入支出决算总表</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黑体" w:cs="黑体"/>
          <w:color w:val="auto"/>
          <w:sz w:val="32"/>
          <w:szCs w:val="32"/>
          <w:highlight w:val="none"/>
          <w:lang w:val="en-US" w:eastAsia="zh-CN"/>
        </w:rPr>
        <w:t>37</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五、财政拨款支出决算明细表</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黑体" w:cs="黑体"/>
          <w:color w:val="auto"/>
          <w:sz w:val="32"/>
          <w:szCs w:val="32"/>
          <w:highlight w:val="none"/>
          <w:lang w:val="en-US" w:eastAsia="zh-CN"/>
        </w:rPr>
        <w:t>37</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六、一般公共预算财政拨款支出决算表</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黑体" w:cs="黑体"/>
          <w:color w:val="auto"/>
          <w:sz w:val="32"/>
          <w:szCs w:val="32"/>
          <w:highlight w:val="none"/>
          <w:lang w:val="en-US" w:eastAsia="zh-CN"/>
        </w:rPr>
        <w:t>37</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七、一般公共预算财政拨款支出决算明细表</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黑体" w:cs="黑体"/>
          <w:color w:val="auto"/>
          <w:sz w:val="32"/>
          <w:szCs w:val="32"/>
          <w:highlight w:val="none"/>
          <w:lang w:val="en-US" w:eastAsia="zh-CN"/>
        </w:rPr>
        <w:t>37</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八、一般公共预算财政拨款基本支出决算明细表</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黑体" w:cs="黑体"/>
          <w:color w:val="auto"/>
          <w:sz w:val="32"/>
          <w:szCs w:val="32"/>
          <w:highlight w:val="none"/>
          <w:lang w:val="en-US" w:eastAsia="zh-CN"/>
        </w:rPr>
        <w:t>37</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九、一般公共预算财政拨款项目支出决算表</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黑体" w:cs="黑体"/>
          <w:color w:val="auto"/>
          <w:sz w:val="32"/>
          <w:szCs w:val="32"/>
          <w:highlight w:val="none"/>
          <w:lang w:val="en-US" w:eastAsia="zh-CN"/>
        </w:rPr>
        <w:t>37</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十、政府性基金预算财政拨款收入支出决算表</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黑体" w:cs="黑体"/>
          <w:color w:val="auto"/>
          <w:sz w:val="32"/>
          <w:szCs w:val="32"/>
          <w:highlight w:val="none"/>
          <w:lang w:val="en-US" w:eastAsia="zh-CN"/>
        </w:rPr>
        <w:t>37</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十一、国有资本经营预算财政拨款收入支出决算表</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黑体" w:cs="黑体"/>
          <w:color w:val="auto"/>
          <w:sz w:val="32"/>
          <w:szCs w:val="32"/>
          <w:highlight w:val="none"/>
          <w:lang w:val="en-US" w:eastAsia="zh-CN"/>
        </w:rPr>
        <w:t>37</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十二、</w:t>
      </w:r>
      <w:r>
        <w:rPr>
          <w:rFonts w:hint="eastAsia" w:ascii="仿宋_GB2312" w:hAnsi="仿宋_GB2312" w:eastAsia="仿宋_GB2312" w:cs="仿宋_GB2312"/>
          <w:color w:val="auto"/>
          <w:sz w:val="32"/>
          <w:szCs w:val="32"/>
          <w:highlight w:val="none"/>
          <w:lang w:val="en-US" w:eastAsia="zh-CN"/>
        </w:rPr>
        <w:t>国有资本经营预算财政拨款支出决算表………………</w:t>
      </w:r>
      <w:r>
        <w:rPr>
          <w:rFonts w:hint="eastAsia" w:ascii="Times New Roman" w:hAnsi="Times New Roman" w:eastAsia="黑体" w:cs="黑体"/>
          <w:color w:val="auto"/>
          <w:sz w:val="32"/>
          <w:szCs w:val="32"/>
          <w:highlight w:val="none"/>
          <w:lang w:val="en-US" w:eastAsia="zh-CN"/>
        </w:rPr>
        <w:t>37</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十三、财政拨款“三公”经费支出决算表</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黑体" w:cs="黑体"/>
          <w:color w:val="auto"/>
          <w:sz w:val="32"/>
          <w:szCs w:val="32"/>
          <w:highlight w:val="none"/>
          <w:lang w:val="en-US" w:eastAsia="zh-CN"/>
        </w:rPr>
        <w:t>37</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320" w:firstLineChars="100"/>
        <w:jc w:val="distribute"/>
        <w:textAlignment w:val="auto"/>
        <w:rPr>
          <w:rFonts w:hint="eastAsia" w:ascii="仿宋_GB2312" w:hAnsi="仿宋_GB2312" w:eastAsia="仿宋_GB2312" w:cs="仿宋_GB2312"/>
          <w:color w:val="auto"/>
          <w:sz w:val="32"/>
          <w:szCs w:val="32"/>
          <w:highlight w:val="none"/>
          <w:lang w:eastAsia="zh-CN"/>
        </w:rPr>
      </w:pPr>
    </w:p>
    <w:p>
      <w:pPr>
        <w:pStyle w:val="3"/>
        <w:jc w:val="center"/>
        <w:rPr>
          <w:rFonts w:hint="eastAsia" w:ascii="黑体" w:hAnsi="黑体" w:eastAsia="黑体"/>
          <w:b w:val="0"/>
          <w:color w:val="auto"/>
          <w:highlight w:val="none"/>
        </w:rPr>
      </w:pPr>
    </w:p>
    <w:p>
      <w:pPr>
        <w:pStyle w:val="3"/>
        <w:jc w:val="center"/>
        <w:rPr>
          <w:rFonts w:hint="eastAsia" w:ascii="黑体" w:hAnsi="黑体" w:eastAsia="黑体"/>
          <w:b w:val="0"/>
          <w:color w:val="auto"/>
          <w:highlight w:val="none"/>
        </w:rPr>
      </w:pPr>
    </w:p>
    <w:p>
      <w:pPr>
        <w:pStyle w:val="3"/>
        <w:jc w:val="center"/>
        <w:rPr>
          <w:rFonts w:hint="eastAsia" w:ascii="黑体" w:hAnsi="黑体" w:eastAsia="黑体"/>
          <w:b w:val="0"/>
          <w:color w:val="auto"/>
          <w:highlight w:val="none"/>
        </w:rPr>
      </w:pPr>
    </w:p>
    <w:p>
      <w:pPr>
        <w:pStyle w:val="3"/>
        <w:jc w:val="both"/>
        <w:rPr>
          <w:rFonts w:hint="eastAsia" w:ascii="黑体" w:hAnsi="黑体" w:eastAsia="黑体"/>
          <w:b w:val="0"/>
          <w:color w:val="auto"/>
          <w:highlight w:val="none"/>
        </w:rPr>
      </w:pPr>
    </w:p>
    <w:p>
      <w:pPr>
        <w:rPr>
          <w:rFonts w:hint="eastAsia"/>
        </w:rPr>
      </w:pPr>
    </w:p>
    <w:p>
      <w:pPr>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br w:type="page"/>
      </w:r>
    </w:p>
    <w:p>
      <w:pPr>
        <w:keepNext w:val="0"/>
        <w:keepLines w:val="0"/>
        <w:pageBreakBefore w:val="0"/>
        <w:widowControl w:val="0"/>
        <w:numPr>
          <w:ilvl w:val="0"/>
          <w:numId w:val="1"/>
        </w:numPr>
        <w:kinsoku/>
        <w:wordWrap/>
        <w:overflowPunct w:val="0"/>
        <w:topLinePunct w:val="0"/>
        <w:autoSpaceDE/>
        <w:autoSpaceDN/>
        <w:bidi w:val="0"/>
        <w:adjustRightInd/>
        <w:snapToGrid/>
        <w:spacing w:before="0" w:after="0" w:line="550" w:lineRule="exact"/>
        <w:ind w:right="0"/>
        <w:jc w:val="center"/>
        <w:textAlignment w:val="auto"/>
        <w:outlineLvl w:val="9"/>
        <w:rPr>
          <w:rStyle w:val="30"/>
          <w:rFonts w:hint="eastAsia" w:ascii="方正小标宋简体" w:hAnsi="方正小标宋简体" w:eastAsia="方正小标宋简体" w:cs="方正小标宋简体"/>
          <w:b w:val="0"/>
          <w:bCs w:val="0"/>
          <w:color w:val="auto"/>
          <w:sz w:val="44"/>
          <w:szCs w:val="44"/>
          <w:highlight w:val="none"/>
        </w:rPr>
      </w:pPr>
      <w:r>
        <w:rPr>
          <w:rStyle w:val="30"/>
          <w:rFonts w:hint="eastAsia" w:ascii="方正小标宋简体" w:hAnsi="方正小标宋简体" w:eastAsia="方正小标宋简体" w:cs="方正小标宋简体"/>
          <w:b w:val="0"/>
          <w:bCs w:val="0"/>
          <w:color w:val="auto"/>
          <w:sz w:val="44"/>
          <w:szCs w:val="44"/>
          <w:highlight w:val="none"/>
        </w:rPr>
        <w:t>部门概况</w:t>
      </w:r>
      <w:bookmarkEnd w:id="12"/>
      <w:bookmarkEnd w:id="13"/>
    </w:p>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550" w:lineRule="exact"/>
        <w:ind w:leftChars="400"/>
        <w:textAlignment w:val="auto"/>
        <w:rPr>
          <w:rFonts w:hint="eastAsia"/>
        </w:rPr>
      </w:pPr>
    </w:p>
    <w:p>
      <w:pPr>
        <w:keepNext w:val="0"/>
        <w:keepLines w:val="0"/>
        <w:pageBreakBefore w:val="0"/>
        <w:widowControl w:val="0"/>
        <w:numPr>
          <w:ilvl w:val="0"/>
          <w:numId w:val="2"/>
        </w:numPr>
        <w:kinsoku/>
        <w:wordWrap/>
        <w:overflowPunct w:val="0"/>
        <w:topLinePunct w:val="0"/>
        <w:autoSpaceDE/>
        <w:autoSpaceDN/>
        <w:bidi w:val="0"/>
        <w:adjustRightInd/>
        <w:snapToGrid/>
        <w:spacing w:before="0" w:after="0" w:line="550" w:lineRule="exact"/>
        <w:ind w:left="0" w:leftChars="0" w:right="0" w:firstLine="640" w:firstLineChars="200"/>
        <w:jc w:val="both"/>
        <w:textAlignment w:val="auto"/>
        <w:outlineLvl w:val="9"/>
        <w:rPr>
          <w:rStyle w:val="37"/>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highlight w:val="none"/>
          <w:lang w:eastAsia="zh-CN"/>
        </w:rPr>
        <w:t>部门职责</w:t>
      </w:r>
      <w:bookmarkStart w:id="14" w:name="_Toc20949"/>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550" w:lineRule="exact"/>
        <w:ind w:left="0" w:leftChars="0" w:right="0" w:firstLine="640" w:firstLineChars="200"/>
        <w:jc w:val="both"/>
        <w:textAlignment w:val="auto"/>
        <w:outlineLvl w:val="9"/>
        <w:rPr>
          <w:rStyle w:val="37"/>
          <w:rFonts w:hint="eastAsia" w:ascii="仿宋_GB2312" w:hAnsi="仿宋_GB2312" w:eastAsia="仿宋_GB2312" w:cs="仿宋_GB2312"/>
          <w:b w:val="0"/>
          <w:bCs w:val="0"/>
          <w:color w:val="auto"/>
          <w:sz w:val="32"/>
          <w:szCs w:val="32"/>
          <w:lang w:eastAsia="zh-CN"/>
        </w:rPr>
      </w:pPr>
      <w:r>
        <w:rPr>
          <w:rStyle w:val="37"/>
          <w:rFonts w:hint="eastAsia" w:ascii="仿宋_GB2312" w:hAnsi="仿宋_GB2312" w:eastAsia="仿宋_GB2312" w:cs="仿宋_GB2312"/>
          <w:b w:val="0"/>
          <w:bCs w:val="0"/>
          <w:color w:val="auto"/>
          <w:sz w:val="32"/>
          <w:szCs w:val="32"/>
          <w:lang w:val="en-US" w:eastAsia="zh-CN"/>
        </w:rPr>
        <w:t>（一)负责处理区内给省、市、区领导的来信，</w:t>
      </w:r>
      <w:r>
        <w:rPr>
          <w:rStyle w:val="37"/>
          <w:rFonts w:hint="eastAsia" w:ascii="仿宋_GB2312" w:hAnsi="仿宋_GB2312" w:eastAsia="仿宋_GB2312" w:cs="仿宋_GB2312"/>
          <w:b w:val="0"/>
          <w:bCs w:val="0"/>
          <w:color w:val="auto"/>
          <w:sz w:val="32"/>
          <w:szCs w:val="32"/>
        </w:rPr>
        <w:t>接待群众来访，</w:t>
      </w:r>
      <w:r>
        <w:rPr>
          <w:rStyle w:val="37"/>
          <w:rFonts w:hint="eastAsia" w:ascii="仿宋_GB2312" w:hAnsi="仿宋_GB2312" w:eastAsia="仿宋_GB2312" w:cs="仿宋_GB2312"/>
          <w:b w:val="0"/>
          <w:bCs w:val="0"/>
          <w:color w:val="auto"/>
          <w:sz w:val="32"/>
          <w:szCs w:val="32"/>
          <w:lang w:eastAsia="zh-CN"/>
        </w:rPr>
        <w:t>接听区长热线电话，并处理反映的有关问题；及时准确地向区委、区政府领导反映来信来访中提出的重要建议、意见和问题；综合分析信访信息，调查研究，提出制定有关政策的建议。</w:t>
      </w:r>
      <w:bookmarkEnd w:id="14"/>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left="0" w:leftChars="0" w:right="0" w:rightChars="0" w:firstLine="640" w:firstLineChars="200"/>
        <w:jc w:val="both"/>
        <w:textAlignment w:val="auto"/>
        <w:outlineLvl w:val="9"/>
        <w:rPr>
          <w:rStyle w:val="37"/>
          <w:rFonts w:hint="eastAsia" w:ascii="仿宋_GB2312" w:hAnsi="仿宋_GB2312" w:eastAsia="仿宋_GB2312" w:cs="仿宋_GB2312"/>
          <w:b w:val="0"/>
          <w:bCs w:val="0"/>
          <w:color w:val="auto"/>
          <w:sz w:val="32"/>
          <w:szCs w:val="32"/>
          <w:lang w:eastAsia="zh-CN"/>
        </w:rPr>
      </w:pPr>
      <w:r>
        <w:rPr>
          <w:rStyle w:val="37"/>
          <w:rFonts w:hint="eastAsia" w:ascii="仿宋_GB2312" w:hAnsi="仿宋_GB2312" w:eastAsia="仿宋_GB2312" w:cs="仿宋_GB2312"/>
          <w:b w:val="0"/>
          <w:bCs w:val="0"/>
          <w:color w:val="auto"/>
          <w:sz w:val="32"/>
          <w:szCs w:val="32"/>
          <w:lang w:val="en-US" w:eastAsia="zh-CN"/>
        </w:rPr>
        <w:t>（二)</w:t>
      </w:r>
      <w:r>
        <w:rPr>
          <w:rStyle w:val="37"/>
          <w:rFonts w:hint="eastAsia" w:ascii="仿宋_GB2312" w:hAnsi="仿宋_GB2312" w:eastAsia="仿宋_GB2312" w:cs="仿宋_GB2312"/>
          <w:b w:val="0"/>
          <w:bCs w:val="0"/>
          <w:color w:val="auto"/>
          <w:sz w:val="32"/>
          <w:szCs w:val="32"/>
          <w:lang w:eastAsia="zh-CN"/>
        </w:rPr>
        <w:t>承办党中央、国务院，省委、省政府，市委、市政府领导同志交办的群众工作和信访事项，督促检查领导同志对有关群众工作和信访批示的落实情况；向各乡镇和部门交办群众工作和信访事项，督促检查重要的群众信访事项的处理和落实；负责群众工作和信访案件的复查复核工作。</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left="0" w:leftChars="0" w:right="0" w:rightChars="0" w:firstLine="640" w:firstLineChars="200"/>
        <w:jc w:val="both"/>
        <w:textAlignment w:val="auto"/>
        <w:outlineLvl w:val="9"/>
        <w:rPr>
          <w:rStyle w:val="37"/>
          <w:rFonts w:hint="eastAsia" w:ascii="仿宋_GB2312" w:hAnsi="仿宋_GB2312" w:eastAsia="仿宋_GB2312" w:cs="仿宋_GB2312"/>
          <w:b w:val="0"/>
          <w:bCs w:val="0"/>
          <w:color w:val="auto"/>
          <w:sz w:val="32"/>
          <w:szCs w:val="32"/>
          <w:lang w:eastAsia="zh-CN"/>
        </w:rPr>
      </w:pPr>
      <w:r>
        <w:rPr>
          <w:rStyle w:val="37"/>
          <w:rFonts w:hint="eastAsia" w:ascii="仿宋_GB2312" w:hAnsi="仿宋_GB2312" w:eastAsia="仿宋_GB2312" w:cs="仿宋_GB2312"/>
          <w:b w:val="0"/>
          <w:bCs w:val="0"/>
          <w:color w:val="auto"/>
          <w:sz w:val="32"/>
          <w:szCs w:val="32"/>
          <w:lang w:val="en-US" w:eastAsia="zh-CN"/>
        </w:rPr>
        <w:t>（三)</w:t>
      </w:r>
      <w:r>
        <w:rPr>
          <w:rStyle w:val="37"/>
          <w:rFonts w:hint="eastAsia" w:ascii="仿宋_GB2312" w:hAnsi="仿宋_GB2312" w:eastAsia="仿宋_GB2312" w:cs="仿宋_GB2312"/>
          <w:b w:val="0"/>
          <w:bCs w:val="0"/>
          <w:color w:val="auto"/>
          <w:sz w:val="32"/>
          <w:szCs w:val="32"/>
          <w:lang w:eastAsia="zh-CN"/>
        </w:rPr>
        <w:t>协调处理跨县区和部门的重要群众工作和信访问题，协调处理群众集体到省委、省政府、市委、市政府上访和突发性群体事件。</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left="0" w:leftChars="0" w:right="0" w:rightChars="0" w:firstLine="640" w:firstLineChars="200"/>
        <w:jc w:val="both"/>
        <w:textAlignment w:val="auto"/>
        <w:outlineLvl w:val="9"/>
        <w:rPr>
          <w:rStyle w:val="37"/>
          <w:rFonts w:hint="eastAsia" w:ascii="仿宋_GB2312" w:hAnsi="仿宋_GB2312" w:eastAsia="仿宋_GB2312" w:cs="仿宋_GB2312"/>
          <w:b w:val="0"/>
          <w:bCs w:val="0"/>
          <w:color w:val="auto"/>
          <w:sz w:val="32"/>
          <w:szCs w:val="32"/>
          <w:lang w:eastAsia="zh-CN"/>
        </w:rPr>
      </w:pPr>
      <w:r>
        <w:rPr>
          <w:rStyle w:val="37"/>
          <w:rFonts w:hint="eastAsia" w:ascii="仿宋_GB2312" w:hAnsi="仿宋_GB2312" w:eastAsia="仿宋_GB2312" w:cs="仿宋_GB2312"/>
          <w:b w:val="0"/>
          <w:bCs w:val="0"/>
          <w:color w:val="auto"/>
          <w:sz w:val="32"/>
          <w:szCs w:val="32"/>
          <w:lang w:val="en-US" w:eastAsia="zh-CN"/>
        </w:rPr>
        <w:t>（四)</w:t>
      </w:r>
      <w:r>
        <w:rPr>
          <w:rStyle w:val="37"/>
          <w:rFonts w:hint="eastAsia" w:ascii="仿宋_GB2312" w:hAnsi="仿宋_GB2312" w:eastAsia="仿宋_GB2312" w:cs="仿宋_GB2312"/>
          <w:b w:val="0"/>
          <w:bCs w:val="0"/>
          <w:color w:val="auto"/>
          <w:sz w:val="32"/>
          <w:szCs w:val="32"/>
          <w:lang w:eastAsia="zh-CN"/>
        </w:rPr>
        <w:t>检查、指导、协调全区群众和信访工作，负责全区信访信息系统的建设；研究起草全区群众信访工作规范性文件，总结推广各地各部门群众信访工作的经验，提出加强和改进群众信访工作的意见和建议，通报重大群众信访问题及事件。</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left="0" w:leftChars="0" w:right="0" w:rightChars="0" w:firstLine="640" w:firstLineChars="200"/>
        <w:jc w:val="both"/>
        <w:textAlignment w:val="auto"/>
        <w:outlineLvl w:val="9"/>
        <w:rPr>
          <w:rStyle w:val="37"/>
          <w:rFonts w:hint="eastAsia" w:ascii="仿宋_GB2312" w:hAnsi="仿宋_GB2312" w:eastAsia="仿宋_GB2312" w:cs="仿宋_GB2312"/>
          <w:b w:val="0"/>
          <w:bCs w:val="0"/>
          <w:color w:val="auto"/>
          <w:sz w:val="32"/>
          <w:szCs w:val="32"/>
          <w:lang w:eastAsia="zh-CN"/>
        </w:rPr>
      </w:pPr>
      <w:r>
        <w:rPr>
          <w:rStyle w:val="37"/>
          <w:rFonts w:hint="eastAsia" w:ascii="仿宋_GB2312" w:hAnsi="仿宋_GB2312" w:eastAsia="仿宋_GB2312" w:cs="仿宋_GB2312"/>
          <w:b w:val="0"/>
          <w:bCs w:val="0"/>
          <w:color w:val="auto"/>
          <w:sz w:val="32"/>
          <w:szCs w:val="32"/>
          <w:lang w:val="en-US" w:eastAsia="zh-CN"/>
        </w:rPr>
        <w:t>（五)</w:t>
      </w:r>
      <w:r>
        <w:rPr>
          <w:rStyle w:val="37"/>
          <w:rFonts w:hint="eastAsia" w:ascii="仿宋_GB2312" w:hAnsi="仿宋_GB2312" w:eastAsia="仿宋_GB2312" w:cs="仿宋_GB2312"/>
          <w:b w:val="0"/>
          <w:bCs w:val="0"/>
          <w:color w:val="auto"/>
          <w:sz w:val="32"/>
          <w:szCs w:val="32"/>
          <w:lang w:eastAsia="zh-CN"/>
        </w:rPr>
        <w:t>保证信访渠道畅通，负责协调区领导接待群众来访和包案处理信访案件，负责联系区党代表、区人大代表和区政协委员定期参与接待群众来访工作。</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left="0" w:leftChars="0" w:right="0" w:rightChars="0" w:firstLine="640" w:firstLineChars="200"/>
        <w:jc w:val="both"/>
        <w:textAlignment w:val="auto"/>
        <w:outlineLvl w:val="9"/>
        <w:rPr>
          <w:rStyle w:val="37"/>
          <w:rFonts w:hint="eastAsia" w:ascii="仿宋_GB2312" w:hAnsi="仿宋_GB2312" w:eastAsia="仿宋_GB2312" w:cs="仿宋_GB2312"/>
          <w:b w:val="0"/>
          <w:bCs w:val="0"/>
          <w:color w:val="auto"/>
          <w:sz w:val="32"/>
          <w:szCs w:val="32"/>
          <w:lang w:eastAsia="zh-CN"/>
        </w:rPr>
      </w:pPr>
      <w:r>
        <w:rPr>
          <w:rStyle w:val="37"/>
          <w:rFonts w:hint="eastAsia" w:ascii="仿宋_GB2312" w:hAnsi="仿宋_GB2312" w:eastAsia="仿宋_GB2312" w:cs="仿宋_GB2312"/>
          <w:b w:val="0"/>
          <w:bCs w:val="0"/>
          <w:color w:val="auto"/>
          <w:sz w:val="32"/>
          <w:szCs w:val="32"/>
          <w:lang w:val="en-US" w:eastAsia="zh-CN"/>
        </w:rPr>
        <w:t>（六)</w:t>
      </w:r>
      <w:r>
        <w:rPr>
          <w:rStyle w:val="37"/>
          <w:rFonts w:hint="eastAsia" w:ascii="仿宋_GB2312" w:hAnsi="仿宋_GB2312" w:eastAsia="仿宋_GB2312" w:cs="仿宋_GB2312"/>
          <w:b w:val="0"/>
          <w:bCs w:val="0"/>
          <w:color w:val="auto"/>
          <w:sz w:val="32"/>
          <w:szCs w:val="32"/>
          <w:lang w:eastAsia="zh-CN"/>
        </w:rPr>
        <w:t>协调处理赴京、到省、到市非正常上访工作。</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left="0" w:leftChars="0" w:right="0" w:rightChars="0" w:firstLine="596" w:firstLineChars="200"/>
        <w:jc w:val="both"/>
        <w:textAlignment w:val="auto"/>
        <w:outlineLvl w:val="9"/>
        <w:rPr>
          <w:rStyle w:val="37"/>
          <w:rFonts w:hint="eastAsia" w:ascii="仿宋_GB2312" w:hAnsi="仿宋_GB2312" w:eastAsia="仿宋_GB2312" w:cs="仿宋_GB2312"/>
          <w:b w:val="0"/>
          <w:bCs w:val="0"/>
          <w:color w:val="auto"/>
          <w:spacing w:val="-11"/>
          <w:sz w:val="32"/>
          <w:szCs w:val="32"/>
          <w:lang w:eastAsia="zh-CN"/>
        </w:rPr>
      </w:pPr>
      <w:r>
        <w:rPr>
          <w:rStyle w:val="37"/>
          <w:rFonts w:hint="eastAsia" w:ascii="仿宋_GB2312" w:hAnsi="仿宋_GB2312" w:eastAsia="仿宋_GB2312" w:cs="仿宋_GB2312"/>
          <w:b w:val="0"/>
          <w:bCs w:val="0"/>
          <w:color w:val="auto"/>
          <w:spacing w:val="-11"/>
          <w:sz w:val="32"/>
          <w:szCs w:val="32"/>
          <w:lang w:val="en-US" w:eastAsia="zh-CN"/>
        </w:rPr>
        <w:t>（七)</w:t>
      </w:r>
      <w:r>
        <w:rPr>
          <w:rStyle w:val="37"/>
          <w:rFonts w:hint="eastAsia" w:ascii="仿宋_GB2312" w:hAnsi="仿宋_GB2312" w:eastAsia="仿宋_GB2312" w:cs="仿宋_GB2312"/>
          <w:b w:val="0"/>
          <w:bCs w:val="0"/>
          <w:color w:val="auto"/>
          <w:spacing w:val="-11"/>
          <w:sz w:val="32"/>
          <w:szCs w:val="32"/>
          <w:lang w:eastAsia="zh-CN"/>
        </w:rPr>
        <w:t>负责处理全区信访工作联席会议综合协调和日常性工作。</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left="0" w:leftChars="0" w:right="0" w:rightChars="0" w:firstLine="640" w:firstLineChars="200"/>
        <w:jc w:val="both"/>
        <w:textAlignment w:val="auto"/>
        <w:outlineLvl w:val="9"/>
        <w:rPr>
          <w:rStyle w:val="37"/>
          <w:rFonts w:hint="eastAsia" w:ascii="仿宋_GB2312" w:hAnsi="仿宋_GB2312" w:eastAsia="仿宋_GB2312" w:cs="仿宋_GB2312"/>
          <w:b w:val="0"/>
          <w:bCs w:val="0"/>
          <w:color w:val="auto"/>
          <w:sz w:val="32"/>
          <w:szCs w:val="32"/>
          <w:lang w:eastAsia="zh-CN"/>
        </w:rPr>
      </w:pPr>
      <w:r>
        <w:rPr>
          <w:rStyle w:val="37"/>
          <w:rFonts w:hint="eastAsia" w:ascii="仿宋_GB2312" w:hAnsi="仿宋_GB2312" w:eastAsia="仿宋_GB2312" w:cs="仿宋_GB2312"/>
          <w:b w:val="0"/>
          <w:bCs w:val="0"/>
          <w:color w:val="auto"/>
          <w:sz w:val="32"/>
          <w:szCs w:val="32"/>
          <w:lang w:val="en-US" w:eastAsia="zh-CN"/>
        </w:rPr>
        <w:t>（八)</w:t>
      </w:r>
      <w:r>
        <w:rPr>
          <w:rStyle w:val="37"/>
          <w:rFonts w:hint="eastAsia" w:ascii="仿宋_GB2312" w:hAnsi="仿宋_GB2312" w:eastAsia="仿宋_GB2312" w:cs="仿宋_GB2312"/>
          <w:b w:val="0"/>
          <w:bCs w:val="0"/>
          <w:color w:val="auto"/>
          <w:sz w:val="32"/>
          <w:szCs w:val="32"/>
          <w:lang w:eastAsia="zh-CN"/>
        </w:rPr>
        <w:t>负责区群众来访接待中心建设和日常管理工作。</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left="0" w:leftChars="0" w:right="0" w:rightChars="0" w:firstLine="640" w:firstLineChars="200"/>
        <w:jc w:val="both"/>
        <w:textAlignment w:val="auto"/>
        <w:outlineLvl w:val="9"/>
        <w:rPr>
          <w:rStyle w:val="37"/>
          <w:rFonts w:hint="eastAsia" w:ascii="仿宋_GB2312" w:hAnsi="仿宋_GB2312" w:eastAsia="仿宋_GB2312" w:cs="仿宋_GB2312"/>
          <w:b w:val="0"/>
          <w:bCs w:val="0"/>
          <w:color w:val="auto"/>
          <w:sz w:val="32"/>
          <w:szCs w:val="32"/>
          <w:lang w:eastAsia="zh-CN"/>
        </w:rPr>
      </w:pPr>
      <w:r>
        <w:rPr>
          <w:rStyle w:val="37"/>
          <w:rFonts w:hint="eastAsia" w:ascii="仿宋_GB2312" w:hAnsi="仿宋_GB2312" w:eastAsia="仿宋_GB2312" w:cs="仿宋_GB2312"/>
          <w:b w:val="0"/>
          <w:bCs w:val="0"/>
          <w:color w:val="auto"/>
          <w:sz w:val="32"/>
          <w:szCs w:val="32"/>
          <w:lang w:val="en-US" w:eastAsia="zh-CN"/>
        </w:rPr>
        <w:t>（九)</w:t>
      </w:r>
      <w:r>
        <w:rPr>
          <w:rStyle w:val="37"/>
          <w:rFonts w:hint="eastAsia" w:ascii="仿宋_GB2312" w:hAnsi="仿宋_GB2312" w:eastAsia="仿宋_GB2312" w:cs="仿宋_GB2312"/>
          <w:b w:val="0"/>
          <w:bCs w:val="0"/>
          <w:color w:val="auto"/>
          <w:sz w:val="32"/>
          <w:szCs w:val="32"/>
          <w:lang w:eastAsia="zh-CN"/>
        </w:rPr>
        <w:t>承办区委、区政府交办的其他事项。</w:t>
      </w:r>
    </w:p>
    <w:p>
      <w:pPr>
        <w:keepNext w:val="0"/>
        <w:keepLines w:val="0"/>
        <w:pageBreakBefore w:val="0"/>
        <w:widowControl w:val="0"/>
        <w:kinsoku/>
        <w:wordWrap/>
        <w:overflowPunct w:val="0"/>
        <w:topLinePunct w:val="0"/>
        <w:autoSpaceDE/>
        <w:autoSpaceDN/>
        <w:bidi w:val="0"/>
        <w:adjustRightInd/>
        <w:snapToGrid/>
        <w:spacing w:before="0" w:after="0" w:line="550" w:lineRule="exact"/>
        <w:ind w:left="0" w:leftChars="0" w:right="0" w:firstLine="640" w:firstLineChars="200"/>
        <w:jc w:val="both"/>
        <w:textAlignment w:val="auto"/>
        <w:outlineLvl w:val="9"/>
        <w:rPr>
          <w:rStyle w:val="31"/>
          <w:rFonts w:hint="eastAsia" w:ascii="黑体" w:hAnsi="黑体" w:eastAsia="黑体" w:cs="黑体"/>
          <w:b w:val="0"/>
          <w:bCs w:val="0"/>
          <w:color w:val="auto"/>
          <w:sz w:val="32"/>
          <w:szCs w:val="32"/>
          <w:highlight w:val="none"/>
        </w:rPr>
      </w:pPr>
      <w:bookmarkStart w:id="15" w:name="_Toc15377200"/>
      <w:bookmarkStart w:id="16" w:name="_Toc15396601"/>
      <w:r>
        <w:rPr>
          <w:rFonts w:hint="eastAsia" w:ascii="黑体" w:hAnsi="黑体" w:eastAsia="黑体" w:cs="黑体"/>
          <w:b w:val="0"/>
          <w:bCs w:val="0"/>
          <w:color w:val="auto"/>
          <w:sz w:val="32"/>
          <w:szCs w:val="32"/>
          <w:highlight w:val="none"/>
        </w:rPr>
        <w:t>二、机</w:t>
      </w:r>
      <w:r>
        <w:rPr>
          <w:rStyle w:val="31"/>
          <w:rFonts w:hint="eastAsia" w:ascii="黑体" w:hAnsi="黑体" w:eastAsia="黑体" w:cs="黑体"/>
          <w:b w:val="0"/>
          <w:bCs w:val="0"/>
          <w:color w:val="auto"/>
          <w:sz w:val="32"/>
          <w:szCs w:val="32"/>
          <w:highlight w:val="none"/>
        </w:rPr>
        <w:t>构设置</w:t>
      </w:r>
      <w:bookmarkEnd w:id="15"/>
      <w:bookmarkEnd w:id="16"/>
    </w:p>
    <w:p>
      <w:pPr>
        <w:keepNext w:val="0"/>
        <w:keepLines w:val="0"/>
        <w:pageBreakBefore w:val="0"/>
        <w:widowControl w:val="0"/>
        <w:kinsoku/>
        <w:wordWrap/>
        <w:overflowPunct w:val="0"/>
        <w:topLinePunct w:val="0"/>
        <w:autoSpaceDE/>
        <w:autoSpaceDN/>
        <w:bidi w:val="0"/>
        <w:adjustRightInd/>
        <w:snapToGrid/>
        <w:spacing w:before="0" w:after="0" w:line="55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区</w:t>
      </w:r>
      <w:r>
        <w:rPr>
          <w:rFonts w:hint="eastAsia" w:ascii="仿宋_GB2312" w:hAnsi="仿宋_GB2312" w:eastAsia="仿宋_GB2312" w:cs="仿宋_GB2312"/>
          <w:b w:val="0"/>
          <w:bCs w:val="0"/>
          <w:color w:val="auto"/>
          <w:sz w:val="32"/>
          <w:szCs w:val="32"/>
          <w:lang w:eastAsia="zh-CN"/>
        </w:rPr>
        <w:t>委</w:t>
      </w:r>
      <w:r>
        <w:rPr>
          <w:rFonts w:hint="eastAsia" w:ascii="仿宋_GB2312" w:hAnsi="仿宋_GB2312" w:eastAsia="仿宋_GB2312" w:cs="仿宋_GB2312"/>
          <w:b w:val="0"/>
          <w:bCs w:val="0"/>
          <w:color w:val="auto"/>
          <w:sz w:val="32"/>
          <w:szCs w:val="32"/>
        </w:rPr>
        <w:t>群工局是一级预算单位，下设</w:t>
      </w:r>
      <w:r>
        <w:rPr>
          <w:rFonts w:hint="eastAsia" w:ascii="Times New Roman" w:hAnsi="Times New Roman"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个股室</w:t>
      </w:r>
      <w:r>
        <w:rPr>
          <w:rFonts w:hint="eastAsia" w:ascii="仿宋_GB2312" w:hAnsi="仿宋_GB2312" w:eastAsia="仿宋_GB2312" w:cs="仿宋_GB2312"/>
          <w:b w:val="0"/>
          <w:bCs w:val="0"/>
          <w:color w:val="auto"/>
          <w:sz w:val="32"/>
          <w:szCs w:val="32"/>
          <w:lang w:eastAsia="zh-CN"/>
        </w:rPr>
        <w:t>，分别是办公室、群众来访接待中心、督查督办</w:t>
      </w:r>
      <w:r>
        <w:rPr>
          <w:rFonts w:hint="eastAsia" w:ascii="仿宋_GB2312" w:hAnsi="仿宋_GB2312" w:eastAsia="仿宋_GB2312" w:cs="仿宋_GB2312"/>
          <w:b w:val="0"/>
          <w:bCs w:val="0"/>
          <w:color w:val="auto"/>
          <w:sz w:val="32"/>
          <w:szCs w:val="32"/>
          <w:lang w:val="en-US" w:eastAsia="zh-CN"/>
        </w:rPr>
        <w:t>复核</w:t>
      </w:r>
      <w:r>
        <w:rPr>
          <w:rFonts w:hint="eastAsia" w:ascii="仿宋_GB2312" w:hAnsi="仿宋_GB2312" w:eastAsia="仿宋_GB2312" w:cs="仿宋_GB2312"/>
          <w:b w:val="0"/>
          <w:bCs w:val="0"/>
          <w:color w:val="auto"/>
          <w:sz w:val="32"/>
          <w:szCs w:val="32"/>
          <w:lang w:eastAsia="zh-CN"/>
        </w:rPr>
        <w:t>股。</w:t>
      </w:r>
    </w:p>
    <w:p>
      <w:pPr>
        <w:pStyle w:val="16"/>
        <w:keepNext w:val="0"/>
        <w:keepLines w:val="0"/>
        <w:pageBreakBefore w:val="0"/>
        <w:widowControl w:val="0"/>
        <w:kinsoku/>
        <w:wordWrap/>
        <w:topLinePunct w:val="0"/>
        <w:autoSpaceDE/>
        <w:autoSpaceDN/>
        <w:bidi w:val="0"/>
        <w:adjustRightInd/>
        <w:snapToGrid/>
        <w:spacing w:line="550" w:lineRule="exact"/>
        <w:textAlignment w:val="auto"/>
        <w:rPr>
          <w:rFonts w:hint="eastAsia"/>
          <w:sz w:val="44"/>
          <w:szCs w:val="44"/>
          <w:lang w:eastAsia="zh-CN"/>
        </w:rPr>
      </w:pPr>
    </w:p>
    <w:p>
      <w:pPr>
        <w:keepNext w:val="0"/>
        <w:keepLines w:val="0"/>
        <w:pageBreakBefore w:val="0"/>
        <w:widowControl w:val="0"/>
        <w:numPr>
          <w:ilvl w:val="0"/>
          <w:numId w:val="1"/>
        </w:numPr>
        <w:kinsoku/>
        <w:wordWrap/>
        <w:overflowPunct w:val="0"/>
        <w:topLinePunct w:val="0"/>
        <w:autoSpaceDE/>
        <w:autoSpaceDN/>
        <w:bidi w:val="0"/>
        <w:adjustRightInd/>
        <w:snapToGrid/>
        <w:spacing w:before="0" w:after="0" w:line="550" w:lineRule="exact"/>
        <w:ind w:left="0" w:leftChars="0" w:right="0" w:rightChars="0" w:firstLine="0" w:firstLineChars="0"/>
        <w:jc w:val="center"/>
        <w:textAlignment w:val="auto"/>
        <w:outlineLvl w:val="9"/>
        <w:rPr>
          <w:rStyle w:val="30"/>
          <w:rFonts w:hint="eastAsia" w:ascii="方正小标宋简体" w:hAnsi="方正小标宋简体" w:eastAsia="方正小标宋简体" w:cs="方正小标宋简体"/>
          <w:b w:val="0"/>
          <w:bCs w:val="0"/>
          <w:color w:val="auto"/>
          <w:sz w:val="44"/>
          <w:szCs w:val="44"/>
          <w:highlight w:val="none"/>
        </w:rPr>
      </w:pPr>
      <w:bookmarkStart w:id="17" w:name="_Toc15377204"/>
      <w:bookmarkStart w:id="18" w:name="_Toc15396602"/>
      <w:r>
        <w:rPr>
          <w:rStyle w:val="30"/>
          <w:rFonts w:hint="eastAsia" w:ascii="方正小标宋简体" w:hAnsi="方正小标宋简体" w:eastAsia="方正小标宋简体" w:cs="方正小标宋简体"/>
          <w:b w:val="0"/>
          <w:bCs w:val="0"/>
          <w:color w:val="auto"/>
          <w:sz w:val="44"/>
          <w:szCs w:val="44"/>
          <w:highlight w:val="none"/>
          <w:lang w:val="en-US" w:eastAsia="zh-CN"/>
        </w:rPr>
        <w:t xml:space="preserve"> </w:t>
      </w:r>
      <w:r>
        <w:rPr>
          <w:rStyle w:val="30"/>
          <w:rFonts w:hint="eastAsia" w:ascii="Times New Roman" w:hAnsi="Times New Roman" w:eastAsia="方正小标宋简体" w:cs="方正小标宋简体"/>
          <w:b w:val="0"/>
          <w:bCs w:val="0"/>
          <w:color w:val="auto"/>
          <w:sz w:val="44"/>
          <w:szCs w:val="44"/>
          <w:highlight w:val="none"/>
          <w:lang w:val="en-US" w:eastAsia="zh-CN"/>
        </w:rPr>
        <w:t>2022</w:t>
      </w:r>
      <w:r>
        <w:rPr>
          <w:rStyle w:val="30"/>
          <w:rFonts w:hint="eastAsia" w:ascii="方正小标宋简体" w:hAnsi="方正小标宋简体" w:eastAsia="方正小标宋简体" w:cs="方正小标宋简体"/>
          <w:b w:val="0"/>
          <w:bCs w:val="0"/>
          <w:color w:val="auto"/>
          <w:sz w:val="44"/>
          <w:szCs w:val="44"/>
          <w:highlight w:val="none"/>
          <w:lang w:val="en-US" w:eastAsia="zh-CN"/>
        </w:rPr>
        <w:t>年度</w:t>
      </w:r>
      <w:r>
        <w:rPr>
          <w:rStyle w:val="30"/>
          <w:rFonts w:hint="eastAsia" w:ascii="方正小标宋简体" w:hAnsi="方正小标宋简体" w:eastAsia="方正小标宋简体" w:cs="方正小标宋简体"/>
          <w:b w:val="0"/>
          <w:bCs w:val="0"/>
          <w:color w:val="auto"/>
          <w:sz w:val="44"/>
          <w:szCs w:val="44"/>
          <w:highlight w:val="none"/>
        </w:rPr>
        <w:t>部门决算情况说明</w:t>
      </w:r>
      <w:bookmarkEnd w:id="17"/>
      <w:bookmarkEnd w:id="18"/>
      <w:bookmarkStart w:id="19" w:name="_Toc15396603"/>
      <w:bookmarkStart w:id="20" w:name="_Toc15377205"/>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550" w:lineRule="exact"/>
        <w:ind w:leftChars="0" w:right="0" w:rightChars="0" w:firstLine="640" w:firstLineChars="200"/>
        <w:jc w:val="both"/>
        <w:textAlignment w:val="auto"/>
        <w:outlineLvl w:val="9"/>
        <w:rPr>
          <w:rStyle w:val="30"/>
          <w:rFonts w:hint="eastAsia" w:ascii="黑体" w:hAnsi="黑体" w:eastAsia="黑体" w:cs="黑体"/>
          <w:b w:val="0"/>
          <w:bCs w:val="0"/>
          <w:color w:val="auto"/>
          <w:sz w:val="32"/>
          <w:szCs w:val="32"/>
          <w:highlight w:val="none"/>
        </w:rPr>
      </w:pPr>
      <w:r>
        <w:rPr>
          <w:rStyle w:val="30"/>
          <w:rFonts w:hint="eastAsia" w:ascii="黑体" w:hAnsi="黑体" w:eastAsia="黑体" w:cs="黑体"/>
          <w:b w:val="0"/>
          <w:bCs w:val="0"/>
          <w:color w:val="auto"/>
          <w:sz w:val="32"/>
          <w:szCs w:val="32"/>
          <w:highlight w:val="none"/>
          <w:lang w:val="en-US" w:eastAsia="zh-CN"/>
        </w:rPr>
        <w:t>一、</w:t>
      </w:r>
      <w:r>
        <w:rPr>
          <w:rStyle w:val="30"/>
          <w:rFonts w:hint="eastAsia" w:ascii="黑体" w:hAnsi="黑体" w:eastAsia="黑体" w:cs="黑体"/>
          <w:b w:val="0"/>
          <w:bCs w:val="0"/>
          <w:color w:val="auto"/>
          <w:sz w:val="32"/>
          <w:szCs w:val="32"/>
          <w:highlight w:val="none"/>
        </w:rPr>
        <w:t>收入支出决算总体情况说明</w:t>
      </w:r>
      <w:bookmarkEnd w:id="19"/>
      <w:bookmarkEnd w:id="20"/>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55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年度收、支总计</w:t>
      </w:r>
      <w:r>
        <w:rPr>
          <w:rFonts w:hint="eastAsia" w:ascii="Times New Roman" w:hAnsi="Times New Roman" w:eastAsia="仿宋_GB2312" w:cs="仿宋_GB2312"/>
          <w:b w:val="0"/>
          <w:bCs w:val="0"/>
          <w:color w:val="auto"/>
          <w:sz w:val="32"/>
          <w:szCs w:val="32"/>
          <w:highlight w:val="none"/>
          <w:lang w:val="en-US" w:eastAsia="zh-CN"/>
        </w:rPr>
        <w:t>195</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64</w:t>
      </w:r>
      <w:r>
        <w:rPr>
          <w:rFonts w:hint="eastAsia" w:ascii="仿宋_GB2312" w:hAnsi="仿宋_GB2312" w:eastAsia="仿宋_GB2312" w:cs="仿宋_GB2312"/>
          <w:b w:val="0"/>
          <w:bCs w:val="0"/>
          <w:color w:val="auto"/>
          <w:sz w:val="32"/>
          <w:szCs w:val="32"/>
          <w:highlight w:val="none"/>
        </w:rPr>
        <w:t>万元。与</w:t>
      </w: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年相比，收、支总计各增加</w:t>
      </w:r>
      <w:r>
        <w:rPr>
          <w:rFonts w:hint="eastAsia" w:ascii="Times New Roman" w:hAnsi="Times New Roman" w:eastAsia="仿宋_GB2312" w:cs="仿宋_GB2312"/>
          <w:b w:val="0"/>
          <w:bCs w:val="0"/>
          <w:color w:val="auto"/>
          <w:sz w:val="32"/>
          <w:szCs w:val="32"/>
          <w:highlight w:val="none"/>
          <w:lang w:val="en-US" w:eastAsia="zh-CN"/>
        </w:rPr>
        <w:t>11</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98</w:t>
      </w:r>
      <w:r>
        <w:rPr>
          <w:rFonts w:hint="eastAsia" w:ascii="仿宋_GB2312" w:hAnsi="仿宋_GB2312" w:eastAsia="仿宋_GB2312" w:cs="仿宋_GB2312"/>
          <w:b w:val="0"/>
          <w:bCs w:val="0"/>
          <w:color w:val="auto"/>
          <w:sz w:val="32"/>
          <w:szCs w:val="32"/>
          <w:highlight w:val="none"/>
        </w:rPr>
        <w:t>万元，增长</w:t>
      </w:r>
      <w:r>
        <w:rPr>
          <w:rFonts w:hint="eastAsia" w:ascii="Times New Roman" w:hAnsi="Times New Roman"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%。主要变动原因是</w:t>
      </w:r>
      <w:r>
        <w:rPr>
          <w:rFonts w:hint="eastAsia" w:ascii="仿宋_GB2312" w:hAnsi="仿宋_GB2312" w:eastAsia="仿宋_GB2312" w:cs="仿宋_GB2312"/>
          <w:b w:val="0"/>
          <w:bCs w:val="0"/>
          <w:color w:val="auto"/>
          <w:sz w:val="32"/>
          <w:szCs w:val="32"/>
          <w:highlight w:val="none"/>
          <w:lang w:val="en-US" w:eastAsia="zh-CN"/>
        </w:rPr>
        <w:t>人员调资变动。</w:t>
      </w:r>
    </w:p>
    <w:p>
      <w:pPr>
        <w:keepNext w:val="0"/>
        <w:keepLines w:val="0"/>
        <w:pageBreakBefore w:val="0"/>
        <w:widowControl w:val="0"/>
        <w:kinsoku/>
        <w:wordWrap/>
        <w:overflowPunct w:val="0"/>
        <w:topLinePunct w:val="0"/>
        <w:autoSpaceDE/>
        <w:autoSpaceDN/>
        <w:bidi w:val="0"/>
        <w:adjustRightInd/>
        <w:snapToGrid/>
        <w:spacing w:line="55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（图</w:t>
      </w:r>
      <w:r>
        <w:rPr>
          <w:rFonts w:hint="eastAsia" w:ascii="Times New Roman" w:hAnsi="Times New Roman"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rPr>
        <w:t>：收、支决算总计变动情况图）（柱状图）</w:t>
      </w:r>
    </w:p>
    <w:p>
      <w:pPr>
        <w:pStyle w:val="16"/>
        <w:keepNext w:val="0"/>
        <w:keepLines w:val="0"/>
        <w:pageBreakBefore w:val="0"/>
        <w:widowControl w:val="0"/>
        <w:kinsoku/>
        <w:wordWrap/>
        <w:overflowPunct/>
        <w:topLinePunct w:val="0"/>
        <w:autoSpaceDE/>
        <w:autoSpaceDN/>
        <w:bidi w:val="0"/>
        <w:adjustRightInd/>
        <w:snapToGrid/>
        <w:ind w:leftChars="0" w:firstLine="0" w:firstLineChars="0"/>
        <w:jc w:val="center"/>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drawing>
          <wp:inline distT="0" distB="0" distL="114300" distR="114300">
            <wp:extent cx="4924425" cy="2816225"/>
            <wp:effectExtent l="4445" t="4445" r="5080" b="177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9"/>
        <w:keepNext w:val="0"/>
        <w:keepLines w:val="0"/>
        <w:pageBreakBefore w:val="0"/>
        <w:widowControl w:val="0"/>
        <w:numPr>
          <w:ilvl w:val="0"/>
          <w:numId w:val="0"/>
        </w:numPr>
        <w:kinsoku/>
        <w:wordWrap/>
        <w:overflowPunct w:val="0"/>
        <w:topLinePunct w:val="0"/>
        <w:bidi w:val="0"/>
        <w:spacing w:line="576" w:lineRule="exact"/>
        <w:ind w:left="0" w:leftChars="0" w:right="0" w:firstLine="640" w:firstLineChars="200"/>
        <w:jc w:val="both"/>
        <w:textAlignment w:val="auto"/>
        <w:outlineLvl w:val="9"/>
        <w:rPr>
          <w:rStyle w:val="31"/>
          <w:rFonts w:hint="eastAsia" w:ascii="黑体" w:hAnsi="黑体" w:eastAsia="黑体" w:cs="黑体"/>
          <w:b w:val="0"/>
          <w:bCs w:val="0"/>
          <w:color w:val="auto"/>
          <w:sz w:val="32"/>
          <w:szCs w:val="32"/>
          <w:highlight w:val="none"/>
        </w:rPr>
      </w:pPr>
      <w:bookmarkStart w:id="21" w:name="_Toc15377206"/>
      <w:bookmarkStart w:id="22" w:name="_Toc15396604"/>
      <w:r>
        <w:rPr>
          <w:rFonts w:hint="eastAsia" w:ascii="黑体" w:hAnsi="黑体" w:eastAsia="黑体" w:cs="黑体"/>
          <w:b w:val="0"/>
          <w:bCs w:val="0"/>
          <w:color w:val="auto"/>
          <w:sz w:val="32"/>
          <w:szCs w:val="32"/>
          <w:highlight w:val="none"/>
          <w:lang w:val="en-US" w:eastAsia="zh-CN"/>
        </w:rPr>
        <w:t>二、</w:t>
      </w:r>
      <w:r>
        <w:rPr>
          <w:rFonts w:hint="eastAsia" w:ascii="黑体" w:hAnsi="黑体" w:eastAsia="黑体" w:cs="黑体"/>
          <w:b w:val="0"/>
          <w:bCs w:val="0"/>
          <w:color w:val="auto"/>
          <w:sz w:val="32"/>
          <w:szCs w:val="32"/>
          <w:highlight w:val="none"/>
        </w:rPr>
        <w:t>收</w:t>
      </w:r>
      <w:r>
        <w:rPr>
          <w:rStyle w:val="31"/>
          <w:rFonts w:hint="eastAsia" w:ascii="黑体" w:hAnsi="黑体" w:eastAsia="黑体" w:cs="黑体"/>
          <w:b w:val="0"/>
          <w:bCs w:val="0"/>
          <w:color w:val="auto"/>
          <w:sz w:val="32"/>
          <w:szCs w:val="32"/>
          <w:highlight w:val="none"/>
        </w:rPr>
        <w:t>入决算情况说明</w:t>
      </w:r>
      <w:bookmarkEnd w:id="21"/>
      <w:bookmarkEnd w:id="22"/>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年本年收入合计</w:t>
      </w:r>
      <w:r>
        <w:rPr>
          <w:rFonts w:hint="eastAsia" w:ascii="Times New Roman" w:hAnsi="Times New Roman" w:eastAsia="仿宋_GB2312" w:cs="仿宋_GB2312"/>
          <w:b w:val="0"/>
          <w:bCs w:val="0"/>
          <w:color w:val="auto"/>
          <w:sz w:val="32"/>
          <w:szCs w:val="32"/>
          <w:highlight w:val="none"/>
          <w:lang w:val="en-US" w:eastAsia="zh-CN"/>
        </w:rPr>
        <w:t>195</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64</w:t>
      </w:r>
      <w:r>
        <w:rPr>
          <w:rFonts w:hint="eastAsia" w:ascii="仿宋_GB2312" w:hAnsi="仿宋_GB2312" w:eastAsia="仿宋_GB2312" w:cs="仿宋_GB2312"/>
          <w:b w:val="0"/>
          <w:bCs w:val="0"/>
          <w:color w:val="auto"/>
          <w:sz w:val="32"/>
          <w:szCs w:val="32"/>
          <w:highlight w:val="none"/>
        </w:rPr>
        <w:t>万元，其中：一般公共预算财政拨款收入</w:t>
      </w:r>
      <w:r>
        <w:rPr>
          <w:rFonts w:hint="eastAsia" w:ascii="Times New Roman" w:hAnsi="Times New Roman" w:eastAsia="仿宋_GB2312" w:cs="仿宋_GB2312"/>
          <w:b w:val="0"/>
          <w:bCs w:val="0"/>
          <w:color w:val="auto"/>
          <w:sz w:val="32"/>
          <w:szCs w:val="32"/>
          <w:highlight w:val="none"/>
          <w:lang w:val="en-US" w:eastAsia="zh-CN"/>
        </w:rPr>
        <w:t>195</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64</w:t>
      </w:r>
      <w:r>
        <w:rPr>
          <w:rFonts w:hint="eastAsia" w:ascii="仿宋_GB2312" w:hAnsi="仿宋_GB2312" w:eastAsia="仿宋_GB2312" w:cs="仿宋_GB2312"/>
          <w:b w:val="0"/>
          <w:bCs w:val="0"/>
          <w:color w:val="auto"/>
          <w:sz w:val="32"/>
          <w:szCs w:val="32"/>
          <w:highlight w:val="none"/>
        </w:rPr>
        <w:t>万元，占</w:t>
      </w:r>
      <w:r>
        <w:rPr>
          <w:rFonts w:hint="eastAsia" w:ascii="Times New Roman" w:hAnsi="Times New Roman" w:eastAsia="仿宋_GB2312" w:cs="仿宋_GB2312"/>
          <w:b w:val="0"/>
          <w:bCs w:val="0"/>
          <w:color w:val="auto"/>
          <w:sz w:val="32"/>
          <w:szCs w:val="32"/>
          <w:highlight w:val="none"/>
          <w:lang w:val="en-US" w:eastAsia="zh-CN"/>
        </w:rPr>
        <w:t>100</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（图</w:t>
      </w:r>
      <w:r>
        <w:rPr>
          <w:rFonts w:hint="eastAsia" w:ascii="Times New Roman" w:hAnsi="Times New Roman"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rPr>
        <w:t>：收入决算结构图）（饼状图）</w:t>
      </w:r>
    </w:p>
    <w:p>
      <w:pPr>
        <w:pStyle w:val="29"/>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right="0" w:firstLine="217" w:firstLineChars="68"/>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bookmarkStart w:id="23" w:name="_Toc15377207"/>
      <w:bookmarkStart w:id="24" w:name="_Toc15396605"/>
      <w:r>
        <w:rPr>
          <w:rFonts w:hint="eastAsia" w:ascii="仿宋_GB2312" w:hAnsi="仿宋_GB2312" w:eastAsia="仿宋_GB2312" w:cs="仿宋_GB2312"/>
          <w:b w:val="0"/>
          <w:bCs w:val="0"/>
          <w:color w:val="auto"/>
          <w:sz w:val="32"/>
          <w:szCs w:val="32"/>
          <w:highlight w:val="none"/>
          <w:lang w:val="en-US" w:eastAsia="zh-CN"/>
        </w:rPr>
        <w:drawing>
          <wp:inline distT="0" distB="0" distL="114300" distR="114300">
            <wp:extent cx="5256530" cy="2988310"/>
            <wp:effectExtent l="5080" t="4445" r="15240" b="1714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val="0"/>
        <w:topLinePunct w:val="0"/>
        <w:autoSpaceDE/>
        <w:autoSpaceDN/>
        <w:bidi w:val="0"/>
        <w:adjustRightInd/>
        <w:snapToGrid/>
        <w:spacing w:before="0" w:after="0" w:line="550" w:lineRule="exact"/>
        <w:ind w:left="0" w:leftChars="0" w:right="0" w:firstLine="640" w:firstLineChars="200"/>
        <w:jc w:val="both"/>
        <w:textAlignment w:val="auto"/>
        <w:outlineLvl w:val="9"/>
        <w:rPr>
          <w:rStyle w:val="31"/>
          <w:rFonts w:hint="eastAsia" w:ascii="黑体" w:hAnsi="黑体" w:eastAsia="黑体" w:cs="黑体"/>
          <w:b w:val="0"/>
          <w:bCs w:val="0"/>
          <w:color w:val="auto"/>
          <w:sz w:val="32"/>
          <w:szCs w:val="32"/>
          <w:highlight w:val="none"/>
        </w:rPr>
      </w:pPr>
      <w:r>
        <w:rPr>
          <w:rStyle w:val="31"/>
          <w:rFonts w:hint="eastAsia" w:ascii="黑体" w:hAnsi="黑体" w:eastAsia="黑体" w:cs="黑体"/>
          <w:b w:val="0"/>
          <w:bCs w:val="0"/>
          <w:color w:val="auto"/>
          <w:sz w:val="32"/>
          <w:szCs w:val="32"/>
          <w:highlight w:val="none"/>
          <w:lang w:val="en-US" w:eastAsia="zh-CN"/>
        </w:rPr>
        <w:t>三、</w:t>
      </w:r>
      <w:r>
        <w:rPr>
          <w:rStyle w:val="31"/>
          <w:rFonts w:hint="eastAsia" w:ascii="黑体" w:hAnsi="黑体" w:eastAsia="黑体" w:cs="黑体"/>
          <w:b w:val="0"/>
          <w:bCs w:val="0"/>
          <w:color w:val="auto"/>
          <w:sz w:val="32"/>
          <w:szCs w:val="32"/>
          <w:highlight w:val="none"/>
        </w:rPr>
        <w:t>支出决算情况说明</w:t>
      </w:r>
      <w:bookmarkEnd w:id="23"/>
      <w:bookmarkEnd w:id="24"/>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年本年支出合计</w:t>
      </w:r>
      <w:r>
        <w:rPr>
          <w:rFonts w:hint="eastAsia" w:ascii="Times New Roman" w:hAnsi="Times New Roman" w:eastAsia="仿宋_GB2312" w:cs="仿宋_GB2312"/>
          <w:b w:val="0"/>
          <w:bCs w:val="0"/>
          <w:color w:val="auto"/>
          <w:sz w:val="32"/>
          <w:szCs w:val="32"/>
          <w:highlight w:val="none"/>
          <w:lang w:val="en-US" w:eastAsia="zh-CN"/>
        </w:rPr>
        <w:t>195</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64</w:t>
      </w:r>
      <w:r>
        <w:rPr>
          <w:rFonts w:hint="eastAsia" w:ascii="仿宋_GB2312" w:hAnsi="仿宋_GB2312" w:eastAsia="仿宋_GB2312" w:cs="仿宋_GB2312"/>
          <w:b w:val="0"/>
          <w:bCs w:val="0"/>
          <w:color w:val="auto"/>
          <w:sz w:val="32"/>
          <w:szCs w:val="32"/>
          <w:highlight w:val="none"/>
        </w:rPr>
        <w:t>万元，其中：基本支出</w:t>
      </w:r>
      <w:r>
        <w:rPr>
          <w:rFonts w:hint="eastAsia" w:ascii="Times New Roman" w:hAnsi="Times New Roman" w:eastAsia="仿宋_GB2312" w:cs="仿宋_GB2312"/>
          <w:b w:val="0"/>
          <w:bCs w:val="0"/>
          <w:color w:val="auto"/>
          <w:sz w:val="32"/>
          <w:szCs w:val="32"/>
          <w:highlight w:val="none"/>
          <w:lang w:val="en-US" w:eastAsia="zh-CN"/>
        </w:rPr>
        <w:t>182</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64</w:t>
      </w:r>
      <w:r>
        <w:rPr>
          <w:rFonts w:hint="eastAsia" w:ascii="仿宋_GB2312" w:hAnsi="仿宋_GB2312" w:eastAsia="仿宋_GB2312" w:cs="仿宋_GB2312"/>
          <w:b w:val="0"/>
          <w:bCs w:val="0"/>
          <w:color w:val="auto"/>
          <w:sz w:val="32"/>
          <w:szCs w:val="32"/>
          <w:highlight w:val="none"/>
        </w:rPr>
        <w:t>万元，占</w:t>
      </w:r>
      <w:r>
        <w:rPr>
          <w:rFonts w:hint="eastAsia" w:ascii="Times New Roman" w:hAnsi="Times New Roman" w:eastAsia="仿宋_GB2312" w:cs="仿宋_GB2312"/>
          <w:b w:val="0"/>
          <w:bCs w:val="0"/>
          <w:color w:val="auto"/>
          <w:sz w:val="32"/>
          <w:szCs w:val="32"/>
          <w:highlight w:val="none"/>
          <w:lang w:val="en-US" w:eastAsia="zh-CN"/>
        </w:rPr>
        <w:t>93</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35</w:t>
      </w:r>
      <w:r>
        <w:rPr>
          <w:rFonts w:hint="eastAsia" w:ascii="仿宋_GB2312" w:hAnsi="仿宋_GB2312" w:eastAsia="仿宋_GB2312" w:cs="仿宋_GB2312"/>
          <w:b w:val="0"/>
          <w:bCs w:val="0"/>
          <w:color w:val="auto"/>
          <w:sz w:val="32"/>
          <w:szCs w:val="32"/>
          <w:highlight w:val="none"/>
        </w:rPr>
        <w:t>%；项目支出</w:t>
      </w:r>
      <w:r>
        <w:rPr>
          <w:rFonts w:hint="eastAsia" w:ascii="Times New Roman" w:hAnsi="Times New Roman" w:eastAsia="仿宋_GB2312" w:cs="仿宋_GB2312"/>
          <w:b w:val="0"/>
          <w:bCs w:val="0"/>
          <w:color w:val="auto"/>
          <w:sz w:val="32"/>
          <w:szCs w:val="32"/>
          <w:highlight w:val="none"/>
          <w:lang w:val="en-US" w:eastAsia="zh-CN"/>
        </w:rPr>
        <w:t>13</w:t>
      </w:r>
      <w:r>
        <w:rPr>
          <w:rFonts w:hint="eastAsia" w:ascii="仿宋_GB2312" w:hAnsi="仿宋_GB2312" w:eastAsia="仿宋_GB2312" w:cs="仿宋_GB2312"/>
          <w:b w:val="0"/>
          <w:bCs w:val="0"/>
          <w:color w:val="auto"/>
          <w:sz w:val="32"/>
          <w:szCs w:val="32"/>
          <w:highlight w:val="none"/>
        </w:rPr>
        <w:t>万元，占</w:t>
      </w:r>
      <w:r>
        <w:rPr>
          <w:rFonts w:hint="eastAsia" w:ascii="Times New Roman" w:hAnsi="Times New Roman"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64</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社会保障和就业支出</w:t>
      </w:r>
      <w:r>
        <w:rPr>
          <w:rFonts w:hint="eastAsia" w:ascii="Times New Roman" w:hAnsi="Times New Roman" w:eastAsia="仿宋_GB2312" w:cs="仿宋_GB2312"/>
          <w:b w:val="0"/>
          <w:bCs w:val="0"/>
          <w:color w:val="auto"/>
          <w:sz w:val="32"/>
          <w:szCs w:val="32"/>
          <w:highlight w:val="none"/>
          <w:lang w:val="en-US" w:eastAsia="zh-CN"/>
        </w:rPr>
        <w:t>11</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16</w:t>
      </w:r>
      <w:r>
        <w:rPr>
          <w:rFonts w:hint="eastAsia" w:ascii="仿宋_GB2312" w:hAnsi="仿宋_GB2312" w:eastAsia="仿宋_GB2312" w:cs="仿宋_GB2312"/>
          <w:b w:val="0"/>
          <w:bCs w:val="0"/>
          <w:color w:val="auto"/>
          <w:sz w:val="32"/>
          <w:szCs w:val="32"/>
          <w:highlight w:val="none"/>
        </w:rPr>
        <w:t>万元，占</w:t>
      </w:r>
      <w:r>
        <w:rPr>
          <w:rFonts w:hint="eastAsia" w:ascii="Times New Roman" w:hAnsi="Times New Roman"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7</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卫生健康支出</w:t>
      </w:r>
      <w:r>
        <w:rPr>
          <w:rFonts w:hint="eastAsia" w:ascii="Times New Roman" w:hAnsi="Times New Roman"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44</w:t>
      </w:r>
      <w:r>
        <w:rPr>
          <w:rFonts w:hint="eastAsia" w:ascii="仿宋_GB2312" w:hAnsi="仿宋_GB2312" w:eastAsia="仿宋_GB2312" w:cs="仿宋_GB2312"/>
          <w:b w:val="0"/>
          <w:bCs w:val="0"/>
          <w:color w:val="auto"/>
          <w:sz w:val="32"/>
          <w:szCs w:val="32"/>
          <w:highlight w:val="none"/>
        </w:rPr>
        <w:t>万元，占</w:t>
      </w:r>
      <w:r>
        <w:rPr>
          <w:rFonts w:hint="eastAsia" w:ascii="Times New Roman" w:hAnsi="Times New Roman"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26</w:t>
      </w:r>
      <w:r>
        <w:rPr>
          <w:rFonts w:hint="eastAsia" w:ascii="仿宋_GB2312" w:hAnsi="仿宋_GB2312" w:eastAsia="仿宋_GB2312" w:cs="仿宋_GB2312"/>
          <w:b w:val="0"/>
          <w:bCs w:val="0"/>
          <w:color w:val="auto"/>
          <w:sz w:val="32"/>
          <w:szCs w:val="32"/>
          <w:highlight w:val="none"/>
        </w:rPr>
        <w:t>%；住房保障支出</w:t>
      </w:r>
      <w:r>
        <w:rPr>
          <w:rFonts w:hint="eastAsia" w:ascii="Times New Roman" w:hAnsi="Times New Roman"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12</w:t>
      </w:r>
      <w:r>
        <w:rPr>
          <w:rFonts w:hint="eastAsia" w:ascii="仿宋_GB2312" w:hAnsi="仿宋_GB2312" w:eastAsia="仿宋_GB2312" w:cs="仿宋_GB2312"/>
          <w:b w:val="0"/>
          <w:bCs w:val="0"/>
          <w:color w:val="auto"/>
          <w:sz w:val="32"/>
          <w:szCs w:val="32"/>
          <w:highlight w:val="none"/>
        </w:rPr>
        <w:t>万元，占</w:t>
      </w:r>
      <w:r>
        <w:rPr>
          <w:rFonts w:hint="eastAsia" w:ascii="Times New Roman" w:hAnsi="Times New Roman"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66</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（图</w:t>
      </w:r>
      <w:r>
        <w:rPr>
          <w:rFonts w:hint="eastAsia" w:ascii="Times New Roman" w:hAnsi="Times New Roman" w:eastAsia="仿宋_GB2312" w:cs="仿宋_GB2312"/>
          <w:b w:val="0"/>
          <w:bCs w:val="0"/>
          <w:color w:val="auto"/>
          <w:sz w:val="32"/>
          <w:szCs w:val="32"/>
          <w:highlight w:val="none"/>
        </w:rPr>
        <w:t>3</w:t>
      </w:r>
      <w:r>
        <w:rPr>
          <w:rFonts w:hint="eastAsia" w:ascii="仿宋_GB2312" w:hAnsi="仿宋_GB2312" w:eastAsia="仿宋_GB2312" w:cs="仿宋_GB2312"/>
          <w:b w:val="0"/>
          <w:bCs w:val="0"/>
          <w:color w:val="auto"/>
          <w:sz w:val="32"/>
          <w:szCs w:val="32"/>
          <w:highlight w:val="none"/>
        </w:rPr>
        <w:t>：支出决算结构图）（饼状图）</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32"/>
          <w:szCs w:val="32"/>
          <w:highlight w:val="none"/>
          <w:lang w:eastAsia="zh-CN"/>
        </w:rPr>
      </w:pPr>
      <w:bookmarkStart w:id="25" w:name="_Toc15377208"/>
      <w:bookmarkStart w:id="26" w:name="_Toc15396606"/>
      <w:r>
        <w:rPr>
          <w:rFonts w:hint="eastAsia" w:ascii="仿宋_GB2312" w:hAnsi="仿宋_GB2312" w:eastAsia="仿宋_GB2312" w:cs="仿宋_GB2312"/>
          <w:b w:val="0"/>
          <w:bCs w:val="0"/>
          <w:color w:val="auto"/>
          <w:sz w:val="32"/>
          <w:szCs w:val="32"/>
          <w:highlight w:val="none"/>
          <w:lang w:eastAsia="zh-CN"/>
        </w:rPr>
        <w:drawing>
          <wp:inline distT="0" distB="0" distL="114300" distR="114300">
            <wp:extent cx="4582160" cy="2601595"/>
            <wp:effectExtent l="4445" t="4445" r="23495" b="2286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kinsoku/>
        <w:wordWrap/>
        <w:overflowPunct w:val="0"/>
        <w:topLinePunct w:val="0"/>
        <w:autoSpaceDE/>
        <w:autoSpaceDN/>
        <w:bidi w:val="0"/>
        <w:adjustRightInd/>
        <w:snapToGrid/>
        <w:spacing w:before="0" w:after="0" w:line="550" w:lineRule="exact"/>
        <w:ind w:left="0" w:leftChars="0" w:right="0" w:firstLine="640" w:firstLineChars="200"/>
        <w:jc w:val="both"/>
        <w:textAlignment w:val="auto"/>
        <w:outlineLvl w:val="9"/>
        <w:rPr>
          <w:rStyle w:val="31"/>
          <w:rFonts w:hint="eastAsia" w:ascii="黑体" w:hAnsi="黑体" w:eastAsia="黑体" w:cs="黑体"/>
          <w:b w:val="0"/>
          <w:bCs w:val="0"/>
          <w:color w:val="auto"/>
          <w:sz w:val="32"/>
          <w:szCs w:val="32"/>
          <w:highlight w:val="none"/>
        </w:rPr>
      </w:pPr>
      <w:r>
        <w:rPr>
          <w:rStyle w:val="31"/>
          <w:rFonts w:hint="eastAsia" w:ascii="黑体" w:hAnsi="黑体" w:eastAsia="黑体" w:cs="黑体"/>
          <w:b w:val="0"/>
          <w:bCs w:val="0"/>
          <w:color w:val="auto"/>
          <w:sz w:val="32"/>
          <w:szCs w:val="32"/>
          <w:highlight w:val="none"/>
        </w:rPr>
        <w:t>四、财政拨款收入支出决算总体情况说明</w:t>
      </w:r>
      <w:bookmarkEnd w:id="25"/>
      <w:bookmarkEnd w:id="26"/>
    </w:p>
    <w:p>
      <w:pPr>
        <w:keepNext w:val="0"/>
        <w:keepLines w:val="0"/>
        <w:pageBreakBefore w:val="0"/>
        <w:widowControl w:val="0"/>
        <w:kinsoku/>
        <w:wordWrap/>
        <w:overflowPunct w:val="0"/>
        <w:topLinePunct w:val="0"/>
        <w:bidi w:val="0"/>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年财政拨款收、支总计</w:t>
      </w:r>
      <w:r>
        <w:rPr>
          <w:rFonts w:hint="eastAsia" w:ascii="Times New Roman" w:hAnsi="Times New Roman" w:eastAsia="仿宋_GB2312" w:cs="仿宋_GB2312"/>
          <w:b w:val="0"/>
          <w:bCs w:val="0"/>
          <w:color w:val="auto"/>
          <w:sz w:val="32"/>
          <w:szCs w:val="32"/>
          <w:highlight w:val="none"/>
          <w:lang w:val="en-US" w:eastAsia="zh-CN"/>
        </w:rPr>
        <w:t>195</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64</w:t>
      </w:r>
      <w:r>
        <w:rPr>
          <w:rFonts w:hint="eastAsia" w:ascii="仿宋_GB2312" w:hAnsi="仿宋_GB2312" w:eastAsia="仿宋_GB2312" w:cs="仿宋_GB2312"/>
          <w:b w:val="0"/>
          <w:bCs w:val="0"/>
          <w:color w:val="auto"/>
          <w:sz w:val="32"/>
          <w:szCs w:val="32"/>
          <w:highlight w:val="none"/>
        </w:rPr>
        <w:t>万元。与</w:t>
      </w: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年相比，财政拨款收、支总计各增加</w:t>
      </w:r>
      <w:r>
        <w:rPr>
          <w:rFonts w:hint="eastAsia" w:ascii="Times New Roman" w:hAnsi="Times New Roman" w:eastAsia="仿宋_GB2312" w:cs="仿宋_GB2312"/>
          <w:b w:val="0"/>
          <w:bCs w:val="0"/>
          <w:color w:val="auto"/>
          <w:sz w:val="32"/>
          <w:szCs w:val="32"/>
          <w:highlight w:val="none"/>
          <w:lang w:val="en-US" w:eastAsia="zh-CN"/>
        </w:rPr>
        <w:t>11</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98</w:t>
      </w:r>
      <w:r>
        <w:rPr>
          <w:rFonts w:hint="eastAsia" w:ascii="仿宋_GB2312" w:hAnsi="仿宋_GB2312" w:eastAsia="仿宋_GB2312" w:cs="仿宋_GB2312"/>
          <w:b w:val="0"/>
          <w:bCs w:val="0"/>
          <w:color w:val="auto"/>
          <w:sz w:val="32"/>
          <w:szCs w:val="32"/>
          <w:highlight w:val="none"/>
        </w:rPr>
        <w:t>万元，增长</w:t>
      </w:r>
      <w:r>
        <w:rPr>
          <w:rFonts w:hint="eastAsia" w:ascii="Times New Roman" w:hAnsi="Times New Roman"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%。主要变动原因是</w:t>
      </w:r>
      <w:r>
        <w:rPr>
          <w:rFonts w:hint="eastAsia" w:ascii="仿宋_GB2312" w:hAnsi="仿宋_GB2312" w:eastAsia="仿宋_GB2312" w:cs="仿宋_GB2312"/>
          <w:b w:val="0"/>
          <w:bCs w:val="0"/>
          <w:color w:val="auto"/>
          <w:sz w:val="32"/>
          <w:szCs w:val="32"/>
          <w:highlight w:val="none"/>
          <w:lang w:val="en-US" w:eastAsia="zh-CN"/>
        </w:rPr>
        <w:t>人员调资变动。</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（图</w:t>
      </w:r>
      <w:r>
        <w:rPr>
          <w:rFonts w:hint="eastAsia" w:ascii="Times New Roman" w:hAnsi="Times New Roman" w:eastAsia="仿宋_GB2312" w:cs="仿宋_GB2312"/>
          <w:b w:val="0"/>
          <w:bCs w:val="0"/>
          <w:color w:val="auto"/>
          <w:sz w:val="32"/>
          <w:szCs w:val="32"/>
          <w:highlight w:val="none"/>
        </w:rPr>
        <w:t>4</w:t>
      </w:r>
      <w:r>
        <w:rPr>
          <w:rFonts w:hint="eastAsia" w:ascii="仿宋_GB2312" w:hAnsi="仿宋_GB2312" w:eastAsia="仿宋_GB2312" w:cs="仿宋_GB2312"/>
          <w:b w:val="0"/>
          <w:bCs w:val="0"/>
          <w:color w:val="auto"/>
          <w:sz w:val="32"/>
          <w:szCs w:val="32"/>
          <w:highlight w:val="none"/>
        </w:rPr>
        <w:t>：财政拨款收、支决算总计变动情况）（柱状图）</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217" w:firstLineChars="68"/>
        <w:jc w:val="both"/>
        <w:textAlignment w:val="auto"/>
        <w:outlineLvl w:val="9"/>
        <w:rPr>
          <w:rFonts w:hint="eastAsia" w:ascii="仿宋_GB2312" w:hAnsi="仿宋_GB2312" w:eastAsia="仿宋_GB2312" w:cs="仿宋_GB2312"/>
          <w:b w:val="0"/>
          <w:bCs w:val="0"/>
          <w:color w:val="auto"/>
          <w:sz w:val="32"/>
          <w:szCs w:val="32"/>
          <w:highlight w:val="none"/>
          <w:lang w:eastAsia="zh-CN"/>
        </w:rPr>
      </w:pPr>
      <w:bookmarkStart w:id="27" w:name="_Toc15377209"/>
      <w:bookmarkStart w:id="28" w:name="_Toc15396607"/>
      <w:r>
        <w:rPr>
          <w:rFonts w:hint="eastAsia" w:ascii="仿宋_GB2312" w:hAnsi="仿宋_GB2312" w:eastAsia="仿宋_GB2312" w:cs="仿宋_GB2312"/>
          <w:b w:val="0"/>
          <w:bCs w:val="0"/>
          <w:color w:val="auto"/>
          <w:sz w:val="32"/>
          <w:szCs w:val="32"/>
          <w:highlight w:val="none"/>
          <w:lang w:eastAsia="zh-CN"/>
        </w:rPr>
        <w:drawing>
          <wp:inline distT="0" distB="0" distL="114300" distR="114300">
            <wp:extent cx="5212080" cy="2789555"/>
            <wp:effectExtent l="4445" t="4445" r="22225" b="63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val="0"/>
        <w:topLinePunct w:val="0"/>
        <w:autoSpaceDE/>
        <w:autoSpaceDN/>
        <w:bidi w:val="0"/>
        <w:adjustRightInd/>
        <w:snapToGrid/>
        <w:spacing w:before="0" w:after="0" w:line="550" w:lineRule="exact"/>
        <w:ind w:left="0" w:leftChars="0" w:right="0" w:firstLine="640" w:firstLineChars="200"/>
        <w:jc w:val="both"/>
        <w:textAlignment w:val="auto"/>
        <w:outlineLvl w:val="9"/>
        <w:rPr>
          <w:rStyle w:val="31"/>
          <w:rFonts w:hint="eastAsia" w:ascii="黑体" w:hAnsi="黑体" w:eastAsia="黑体" w:cs="黑体"/>
          <w:b w:val="0"/>
          <w:bCs w:val="0"/>
          <w:color w:val="auto"/>
          <w:sz w:val="32"/>
          <w:szCs w:val="32"/>
          <w:highlight w:val="none"/>
        </w:rPr>
      </w:pPr>
      <w:r>
        <w:rPr>
          <w:rStyle w:val="31"/>
          <w:rFonts w:hint="eastAsia" w:ascii="黑体" w:hAnsi="黑体" w:eastAsia="黑体" w:cs="黑体"/>
          <w:b w:val="0"/>
          <w:bCs w:val="0"/>
          <w:color w:val="auto"/>
          <w:sz w:val="32"/>
          <w:szCs w:val="32"/>
          <w:highlight w:val="none"/>
        </w:rPr>
        <w:t>五、一般公共预算财政拨款支出决算情况说明</w:t>
      </w:r>
      <w:bookmarkEnd w:id="27"/>
      <w:bookmarkEnd w:id="28"/>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highlight w:val="none"/>
        </w:rPr>
      </w:pPr>
      <w:bookmarkStart w:id="29" w:name="_Toc15377210"/>
      <w:r>
        <w:rPr>
          <w:rFonts w:hint="eastAsia" w:ascii="楷体_GB2312" w:hAnsi="楷体_GB2312" w:eastAsia="楷体_GB2312" w:cs="楷体_GB2312"/>
          <w:b w:val="0"/>
          <w:bCs w:val="0"/>
          <w:color w:val="auto"/>
          <w:sz w:val="32"/>
          <w:szCs w:val="32"/>
          <w:highlight w:val="none"/>
        </w:rPr>
        <w:t>（一）一般公共预算财政拨款支出决算总体情况</w:t>
      </w:r>
      <w:bookmarkEnd w:id="29"/>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年一般公共预算财政拨款支出</w:t>
      </w:r>
      <w:r>
        <w:rPr>
          <w:rFonts w:hint="eastAsia" w:ascii="Times New Roman" w:hAnsi="Times New Roman" w:eastAsia="仿宋_GB2312" w:cs="仿宋_GB2312"/>
          <w:b w:val="0"/>
          <w:bCs w:val="0"/>
          <w:color w:val="auto"/>
          <w:sz w:val="32"/>
          <w:szCs w:val="32"/>
          <w:highlight w:val="none"/>
          <w:lang w:val="en-US" w:eastAsia="zh-CN"/>
        </w:rPr>
        <w:t>195</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64</w:t>
      </w:r>
      <w:r>
        <w:rPr>
          <w:rFonts w:hint="eastAsia" w:ascii="仿宋_GB2312" w:hAnsi="仿宋_GB2312" w:eastAsia="仿宋_GB2312" w:cs="仿宋_GB2312"/>
          <w:b w:val="0"/>
          <w:bCs w:val="0"/>
          <w:color w:val="auto"/>
          <w:sz w:val="32"/>
          <w:szCs w:val="32"/>
          <w:highlight w:val="none"/>
        </w:rPr>
        <w:t>万元，占本年支出合计的</w:t>
      </w:r>
      <w:r>
        <w:rPr>
          <w:rFonts w:hint="eastAsia" w:ascii="Times New Roman" w:hAnsi="Times New Roman" w:eastAsia="仿宋_GB2312" w:cs="仿宋_GB2312"/>
          <w:b w:val="0"/>
          <w:bCs w:val="0"/>
          <w:color w:val="auto"/>
          <w:sz w:val="32"/>
          <w:szCs w:val="32"/>
          <w:highlight w:val="none"/>
          <w:lang w:val="en-US" w:eastAsia="zh-CN"/>
        </w:rPr>
        <w:t>100</w:t>
      </w:r>
      <w:r>
        <w:rPr>
          <w:rFonts w:hint="eastAsia" w:ascii="仿宋_GB2312" w:hAnsi="仿宋_GB2312" w:eastAsia="仿宋_GB2312" w:cs="仿宋_GB2312"/>
          <w:b w:val="0"/>
          <w:bCs w:val="0"/>
          <w:color w:val="auto"/>
          <w:sz w:val="32"/>
          <w:szCs w:val="32"/>
          <w:highlight w:val="none"/>
        </w:rPr>
        <w:t>%。与</w:t>
      </w: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年相比，一般公共预算财政拨款</w:t>
      </w:r>
      <w:r>
        <w:rPr>
          <w:rFonts w:hint="eastAsia" w:ascii="仿宋_GB2312" w:hAnsi="仿宋_GB2312" w:eastAsia="仿宋_GB2312" w:cs="仿宋_GB2312"/>
          <w:b w:val="0"/>
          <w:bCs w:val="0"/>
          <w:color w:val="auto"/>
          <w:sz w:val="32"/>
          <w:szCs w:val="32"/>
          <w:highlight w:val="none"/>
          <w:lang w:eastAsia="zh-CN"/>
        </w:rPr>
        <w:t>支出</w:t>
      </w:r>
      <w:r>
        <w:rPr>
          <w:rFonts w:hint="eastAsia" w:ascii="仿宋_GB2312" w:hAnsi="仿宋_GB2312" w:eastAsia="仿宋_GB2312" w:cs="仿宋_GB2312"/>
          <w:b w:val="0"/>
          <w:bCs w:val="0"/>
          <w:color w:val="auto"/>
          <w:sz w:val="32"/>
          <w:szCs w:val="32"/>
          <w:highlight w:val="none"/>
        </w:rPr>
        <w:t>增加</w:t>
      </w:r>
      <w:r>
        <w:rPr>
          <w:rFonts w:hint="eastAsia" w:ascii="Times New Roman" w:hAnsi="Times New Roman" w:eastAsia="仿宋_GB2312" w:cs="仿宋_GB2312"/>
          <w:b w:val="0"/>
          <w:bCs w:val="0"/>
          <w:color w:val="auto"/>
          <w:sz w:val="32"/>
          <w:szCs w:val="32"/>
          <w:highlight w:val="none"/>
          <w:lang w:val="en-US" w:eastAsia="zh-CN"/>
        </w:rPr>
        <w:t>11</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98</w:t>
      </w:r>
      <w:r>
        <w:rPr>
          <w:rFonts w:hint="eastAsia" w:ascii="仿宋_GB2312" w:hAnsi="仿宋_GB2312" w:eastAsia="仿宋_GB2312" w:cs="仿宋_GB2312"/>
          <w:b w:val="0"/>
          <w:bCs w:val="0"/>
          <w:color w:val="auto"/>
          <w:sz w:val="32"/>
          <w:szCs w:val="32"/>
          <w:highlight w:val="none"/>
        </w:rPr>
        <w:t>万元，增长</w:t>
      </w:r>
      <w:r>
        <w:rPr>
          <w:rFonts w:hint="eastAsia" w:ascii="Times New Roman" w:hAnsi="Times New Roman"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%。主要变动原因是</w:t>
      </w:r>
      <w:r>
        <w:rPr>
          <w:rFonts w:hint="eastAsia" w:ascii="仿宋_GB2312" w:hAnsi="仿宋_GB2312" w:eastAsia="仿宋_GB2312" w:cs="仿宋_GB2312"/>
          <w:b w:val="0"/>
          <w:bCs w:val="0"/>
          <w:color w:val="auto"/>
          <w:sz w:val="32"/>
          <w:szCs w:val="32"/>
          <w:highlight w:val="none"/>
          <w:lang w:val="en-US" w:eastAsia="zh-CN"/>
        </w:rPr>
        <w:t>人员调资变动。</w:t>
      </w:r>
    </w:p>
    <w:p>
      <w:pPr>
        <w:keepNext w:val="0"/>
        <w:keepLines w:val="0"/>
        <w:pageBreakBefore w:val="0"/>
        <w:widowControl w:val="0"/>
        <w:kinsoku/>
        <w:wordWrap/>
        <w:overflowPunct w:val="0"/>
        <w:topLinePunct w:val="0"/>
        <w:bidi w:val="0"/>
        <w:spacing w:line="576" w:lineRule="exact"/>
        <w:ind w:left="0" w:leftChars="0" w:right="0" w:firstLine="616" w:firstLineChars="200"/>
        <w:jc w:val="both"/>
        <w:textAlignment w:val="auto"/>
        <w:outlineLvl w:val="9"/>
        <w:rPr>
          <w:rFonts w:hint="eastAsia" w:ascii="仿宋_GB2312" w:hAnsi="仿宋_GB2312" w:eastAsia="仿宋_GB2312" w:cs="仿宋_GB2312"/>
          <w:b w:val="0"/>
          <w:bCs w:val="0"/>
          <w:color w:val="auto"/>
          <w:spacing w:val="-6"/>
          <w:sz w:val="32"/>
          <w:szCs w:val="32"/>
          <w:highlight w:val="none"/>
        </w:rPr>
      </w:pPr>
      <w:r>
        <w:rPr>
          <w:rFonts w:hint="eastAsia" w:ascii="仿宋_GB2312" w:hAnsi="仿宋_GB2312" w:eastAsia="仿宋_GB2312" w:cs="仿宋_GB2312"/>
          <w:b w:val="0"/>
          <w:bCs w:val="0"/>
          <w:color w:val="auto"/>
          <w:spacing w:val="-6"/>
          <w:sz w:val="32"/>
          <w:szCs w:val="32"/>
          <w:highlight w:val="none"/>
        </w:rPr>
        <w:t>（图</w:t>
      </w:r>
      <w:r>
        <w:rPr>
          <w:rFonts w:hint="eastAsia" w:ascii="Times New Roman" w:hAnsi="Times New Roman" w:eastAsia="仿宋_GB2312" w:cs="仿宋_GB2312"/>
          <w:b w:val="0"/>
          <w:bCs w:val="0"/>
          <w:color w:val="auto"/>
          <w:spacing w:val="-6"/>
          <w:sz w:val="32"/>
          <w:szCs w:val="32"/>
          <w:highlight w:val="none"/>
        </w:rPr>
        <w:t>5</w:t>
      </w:r>
      <w:r>
        <w:rPr>
          <w:rFonts w:hint="eastAsia" w:ascii="仿宋_GB2312" w:hAnsi="仿宋_GB2312" w:eastAsia="仿宋_GB2312" w:cs="仿宋_GB2312"/>
          <w:b w:val="0"/>
          <w:bCs w:val="0"/>
          <w:color w:val="auto"/>
          <w:spacing w:val="-6"/>
          <w:sz w:val="32"/>
          <w:szCs w:val="32"/>
          <w:highlight w:val="none"/>
        </w:rPr>
        <w:t>：一般公共预算财政拨款支出决算变动情况）（柱状图）</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419" w:firstLineChars="131"/>
        <w:jc w:val="both"/>
        <w:textAlignment w:val="auto"/>
        <w:outlineLvl w:val="9"/>
        <w:rPr>
          <w:rFonts w:hint="eastAsia" w:ascii="仿宋_GB2312" w:hAnsi="仿宋_GB2312" w:eastAsia="仿宋_GB2312" w:cs="仿宋_GB2312"/>
          <w:b w:val="0"/>
          <w:bCs w:val="0"/>
          <w:color w:val="auto"/>
          <w:sz w:val="32"/>
          <w:szCs w:val="32"/>
          <w:highlight w:val="none"/>
          <w:lang w:eastAsia="zh-CN"/>
        </w:rPr>
      </w:pPr>
      <w:bookmarkStart w:id="30" w:name="_Toc15377211"/>
      <w:r>
        <w:rPr>
          <w:rFonts w:hint="eastAsia" w:ascii="仿宋_GB2312" w:hAnsi="仿宋_GB2312" w:eastAsia="仿宋_GB2312" w:cs="仿宋_GB2312"/>
          <w:b w:val="0"/>
          <w:bCs w:val="0"/>
          <w:color w:val="auto"/>
          <w:sz w:val="32"/>
          <w:szCs w:val="32"/>
          <w:highlight w:val="none"/>
          <w:lang w:eastAsia="zh-CN"/>
        </w:rPr>
        <w:drawing>
          <wp:inline distT="0" distB="0" distL="114300" distR="114300">
            <wp:extent cx="5256530" cy="2988310"/>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（二）一般公共预算财政拨款支出决算结构情况</w:t>
      </w:r>
      <w:bookmarkEnd w:id="30"/>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年一般公共预算财政拨款支出</w:t>
      </w:r>
      <w:r>
        <w:rPr>
          <w:rFonts w:hint="eastAsia" w:ascii="Times New Roman" w:hAnsi="Times New Roman" w:eastAsia="仿宋_GB2312" w:cs="仿宋_GB2312"/>
          <w:b w:val="0"/>
          <w:bCs w:val="0"/>
          <w:color w:val="000000" w:themeColor="text1"/>
          <w:sz w:val="32"/>
          <w:szCs w:val="32"/>
          <w:highlight w:val="none"/>
          <w:lang w:val="en-US" w:eastAsia="zh-CN"/>
          <w14:textFill>
            <w14:solidFill>
              <w14:schemeClr w14:val="tx1"/>
            </w14:solidFill>
          </w14:textFill>
        </w:rPr>
        <w:t>195</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仿宋_GB2312"/>
          <w:b w:val="0"/>
          <w:bCs w:val="0"/>
          <w:color w:val="000000" w:themeColor="text1"/>
          <w:sz w:val="32"/>
          <w:szCs w:val="32"/>
          <w:highlight w:val="none"/>
          <w:lang w:val="en-US" w:eastAsia="zh-CN"/>
          <w14:textFill>
            <w14:solidFill>
              <w14:schemeClr w14:val="tx1"/>
            </w14:solidFill>
          </w14:textFill>
        </w:rPr>
        <w:t>64</w:t>
      </w:r>
      <w:r>
        <w:rPr>
          <w:rFonts w:hint="eastAsia" w:ascii="仿宋_GB2312" w:hAnsi="仿宋_GB2312" w:eastAsia="仿宋_GB2312" w:cs="仿宋_GB2312"/>
          <w:b w:val="0"/>
          <w:bCs w:val="0"/>
          <w:color w:val="auto"/>
          <w:sz w:val="32"/>
          <w:szCs w:val="32"/>
          <w:highlight w:val="none"/>
        </w:rPr>
        <w:t>万元，主要用于以下方面</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一般公共服务支出</w:t>
      </w:r>
      <w:r>
        <w:rPr>
          <w:rFonts w:hint="eastAsia" w:ascii="Times New Roman" w:hAnsi="Times New Roman" w:eastAsia="仿宋_GB2312" w:cs="仿宋_GB2312"/>
          <w:b w:val="0"/>
          <w:bCs w:val="0"/>
          <w:color w:val="auto"/>
          <w:sz w:val="32"/>
          <w:szCs w:val="32"/>
          <w:highlight w:val="none"/>
          <w:lang w:val="en-US" w:eastAsia="zh-CN"/>
        </w:rPr>
        <w:t>170</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91</w:t>
      </w:r>
      <w:r>
        <w:rPr>
          <w:rFonts w:hint="eastAsia" w:ascii="仿宋_GB2312" w:hAnsi="仿宋_GB2312" w:eastAsia="仿宋_GB2312" w:cs="仿宋_GB2312"/>
          <w:b w:val="0"/>
          <w:bCs w:val="0"/>
          <w:color w:val="auto"/>
          <w:sz w:val="32"/>
          <w:szCs w:val="32"/>
          <w:highlight w:val="none"/>
        </w:rPr>
        <w:t>万</w:t>
      </w:r>
      <w:bookmarkStart w:id="68" w:name="_GoBack"/>
      <w:bookmarkEnd w:id="68"/>
      <w:r>
        <w:rPr>
          <w:rFonts w:hint="eastAsia" w:ascii="仿宋_GB2312" w:hAnsi="仿宋_GB2312" w:eastAsia="仿宋_GB2312" w:cs="仿宋_GB2312"/>
          <w:b w:val="0"/>
          <w:bCs w:val="0"/>
          <w:color w:val="auto"/>
          <w:sz w:val="32"/>
          <w:szCs w:val="32"/>
          <w:highlight w:val="none"/>
        </w:rPr>
        <w:t>元，占</w:t>
      </w:r>
      <w:r>
        <w:rPr>
          <w:rFonts w:hint="eastAsia" w:ascii="Times New Roman" w:hAnsi="Times New Roman" w:eastAsia="仿宋_GB2312" w:cs="仿宋_GB2312"/>
          <w:b w:val="0"/>
          <w:bCs w:val="0"/>
          <w:color w:val="auto"/>
          <w:sz w:val="32"/>
          <w:szCs w:val="32"/>
          <w:highlight w:val="none"/>
          <w:lang w:val="en-US" w:eastAsia="zh-CN"/>
        </w:rPr>
        <w:t>87</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35</w:t>
      </w:r>
      <w:r>
        <w:rPr>
          <w:rFonts w:hint="eastAsia" w:ascii="仿宋_GB2312" w:hAnsi="仿宋_GB2312" w:eastAsia="仿宋_GB2312" w:cs="仿宋_GB2312"/>
          <w:b w:val="0"/>
          <w:bCs w:val="0"/>
          <w:color w:val="auto"/>
          <w:sz w:val="32"/>
          <w:szCs w:val="32"/>
          <w:highlight w:val="none"/>
        </w:rPr>
        <w:t>%；社会保障和就业支出</w:t>
      </w:r>
      <w:r>
        <w:rPr>
          <w:rFonts w:hint="eastAsia" w:ascii="Times New Roman" w:hAnsi="Times New Roman" w:eastAsia="仿宋_GB2312" w:cs="仿宋_GB2312"/>
          <w:b w:val="0"/>
          <w:bCs w:val="0"/>
          <w:color w:val="auto"/>
          <w:sz w:val="32"/>
          <w:szCs w:val="32"/>
          <w:highlight w:val="none"/>
          <w:lang w:val="en-US" w:eastAsia="zh-CN"/>
        </w:rPr>
        <w:t>11</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16</w:t>
      </w:r>
      <w:r>
        <w:rPr>
          <w:rFonts w:hint="eastAsia" w:ascii="仿宋_GB2312" w:hAnsi="仿宋_GB2312" w:eastAsia="仿宋_GB2312" w:cs="仿宋_GB2312"/>
          <w:b w:val="0"/>
          <w:bCs w:val="0"/>
          <w:color w:val="auto"/>
          <w:sz w:val="32"/>
          <w:szCs w:val="32"/>
          <w:highlight w:val="none"/>
        </w:rPr>
        <w:t>万元，占</w:t>
      </w:r>
      <w:r>
        <w:rPr>
          <w:rFonts w:hint="eastAsia" w:ascii="Times New Roman" w:hAnsi="Times New Roman"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7</w:t>
      </w:r>
      <w:r>
        <w:rPr>
          <w:rFonts w:hint="eastAsia" w:ascii="仿宋_GB2312" w:hAnsi="仿宋_GB2312" w:eastAsia="仿宋_GB2312" w:cs="仿宋_GB2312"/>
          <w:b w:val="0"/>
          <w:bCs w:val="0"/>
          <w:color w:val="auto"/>
          <w:sz w:val="32"/>
          <w:szCs w:val="32"/>
          <w:highlight w:val="none"/>
        </w:rPr>
        <w:t>%；卫生健康支出</w:t>
      </w:r>
      <w:r>
        <w:rPr>
          <w:rFonts w:hint="eastAsia" w:ascii="Times New Roman" w:hAnsi="Times New Roman"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44</w:t>
      </w:r>
      <w:r>
        <w:rPr>
          <w:rFonts w:hint="eastAsia" w:ascii="仿宋_GB2312" w:hAnsi="仿宋_GB2312" w:eastAsia="仿宋_GB2312" w:cs="仿宋_GB2312"/>
          <w:b w:val="0"/>
          <w:bCs w:val="0"/>
          <w:color w:val="auto"/>
          <w:sz w:val="32"/>
          <w:szCs w:val="32"/>
          <w:highlight w:val="none"/>
        </w:rPr>
        <w:t>万元，占</w:t>
      </w:r>
      <w:r>
        <w:rPr>
          <w:rFonts w:hint="eastAsia" w:ascii="Times New Roman" w:hAnsi="Times New Roman"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26</w:t>
      </w:r>
      <w:r>
        <w:rPr>
          <w:rFonts w:hint="eastAsia" w:ascii="仿宋_GB2312" w:hAnsi="仿宋_GB2312" w:eastAsia="仿宋_GB2312" w:cs="仿宋_GB2312"/>
          <w:b w:val="0"/>
          <w:bCs w:val="0"/>
          <w:color w:val="auto"/>
          <w:sz w:val="32"/>
          <w:szCs w:val="32"/>
          <w:highlight w:val="none"/>
        </w:rPr>
        <w:t>%；住房保障支出</w:t>
      </w:r>
      <w:r>
        <w:rPr>
          <w:rFonts w:hint="eastAsia" w:ascii="Times New Roman" w:hAnsi="Times New Roman"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12</w:t>
      </w:r>
      <w:r>
        <w:rPr>
          <w:rFonts w:hint="eastAsia" w:ascii="仿宋_GB2312" w:hAnsi="仿宋_GB2312" w:eastAsia="仿宋_GB2312" w:cs="仿宋_GB2312"/>
          <w:b w:val="0"/>
          <w:bCs w:val="0"/>
          <w:color w:val="auto"/>
          <w:sz w:val="32"/>
          <w:szCs w:val="32"/>
          <w:highlight w:val="none"/>
        </w:rPr>
        <w:t>万元，占</w:t>
      </w:r>
      <w:r>
        <w:rPr>
          <w:rFonts w:hint="eastAsia" w:ascii="Times New Roman" w:hAnsi="Times New Roman"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66</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（图</w:t>
      </w:r>
      <w:r>
        <w:rPr>
          <w:rFonts w:hint="eastAsia" w:ascii="Times New Roman" w:hAnsi="Times New Roman" w:eastAsia="仿宋_GB2312" w:cs="仿宋_GB2312"/>
          <w:b w:val="0"/>
          <w:bCs w:val="0"/>
          <w:color w:val="auto"/>
          <w:sz w:val="32"/>
          <w:szCs w:val="32"/>
          <w:highlight w:val="none"/>
        </w:rPr>
        <w:t>6</w:t>
      </w:r>
      <w:r>
        <w:rPr>
          <w:rFonts w:hint="eastAsia" w:ascii="仿宋_GB2312" w:hAnsi="仿宋_GB2312" w:eastAsia="仿宋_GB2312" w:cs="仿宋_GB2312"/>
          <w:b w:val="0"/>
          <w:bCs w:val="0"/>
          <w:color w:val="auto"/>
          <w:sz w:val="32"/>
          <w:szCs w:val="32"/>
          <w:highlight w:val="none"/>
        </w:rPr>
        <w:t>：一般公共预算财政拨款支出决算结构）（饼状图）</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419" w:firstLineChars="131"/>
        <w:jc w:val="both"/>
        <w:textAlignment w:val="auto"/>
        <w:outlineLvl w:val="9"/>
        <w:rPr>
          <w:rFonts w:hint="eastAsia" w:ascii="仿宋_GB2312" w:hAnsi="仿宋_GB2312" w:eastAsia="仿宋_GB2312" w:cs="仿宋_GB2312"/>
          <w:b w:val="0"/>
          <w:bCs w:val="0"/>
          <w:color w:val="auto"/>
          <w:sz w:val="32"/>
          <w:szCs w:val="32"/>
          <w:highlight w:val="none"/>
        </w:rPr>
      </w:pPr>
      <w:bookmarkStart w:id="31" w:name="_Toc15377212"/>
      <w:r>
        <w:rPr>
          <w:rFonts w:hint="eastAsia" w:ascii="仿宋_GB2312" w:hAnsi="仿宋_GB2312" w:eastAsia="仿宋_GB2312" w:cs="仿宋_GB2312"/>
          <w:b w:val="0"/>
          <w:bCs w:val="0"/>
          <w:color w:val="auto"/>
          <w:sz w:val="32"/>
          <w:szCs w:val="32"/>
          <w:highlight w:val="none"/>
        </w:rPr>
        <w:drawing>
          <wp:inline distT="0" distB="0" distL="114300" distR="114300">
            <wp:extent cx="5256530" cy="298831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（三）一般公共预算财政拨款支出决算具体情况</w:t>
      </w:r>
      <w:bookmarkEnd w:id="31"/>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bookmarkStart w:id="32" w:name="_Toc15378460"/>
      <w:bookmarkStart w:id="33" w:name="_Toc15377444"/>
      <w:bookmarkStart w:id="34" w:name="_Toc15377213"/>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eastAsia="zh-CN"/>
        </w:rPr>
        <w:t>一</w:t>
      </w:r>
      <w:r>
        <w:rPr>
          <w:rFonts w:hint="eastAsia" w:ascii="仿宋_GB2312" w:hAnsi="仿宋_GB2312" w:eastAsia="仿宋_GB2312" w:cs="仿宋_GB2312"/>
          <w:b w:val="0"/>
          <w:bCs w:val="0"/>
          <w:color w:val="auto"/>
          <w:sz w:val="32"/>
          <w:szCs w:val="32"/>
          <w:highlight w:val="none"/>
        </w:rPr>
        <w:t>般公共预算支出决算数为</w:t>
      </w:r>
      <w:r>
        <w:rPr>
          <w:rFonts w:hint="eastAsia" w:ascii="Times New Roman" w:hAnsi="Times New Roman" w:eastAsia="仿宋_GB2312" w:cs="仿宋_GB2312"/>
          <w:b w:val="0"/>
          <w:bCs w:val="0"/>
          <w:color w:val="000000" w:themeColor="text1"/>
          <w:sz w:val="32"/>
          <w:szCs w:val="32"/>
          <w:highlight w:val="none"/>
          <w:lang w:val="en-US" w:eastAsia="zh-CN"/>
          <w14:textFill>
            <w14:solidFill>
              <w14:schemeClr w14:val="tx1"/>
            </w14:solidFill>
          </w14:textFill>
        </w:rPr>
        <w:t>195</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仿宋_GB2312"/>
          <w:b w:val="0"/>
          <w:bCs w:val="0"/>
          <w:color w:val="000000" w:themeColor="text1"/>
          <w:sz w:val="32"/>
          <w:szCs w:val="32"/>
          <w:highlight w:val="none"/>
          <w:lang w:val="en-US" w:eastAsia="zh-CN"/>
          <w14:textFill>
            <w14:solidFill>
              <w14:schemeClr w14:val="tx1"/>
            </w14:solidFill>
          </w14:textFill>
        </w:rPr>
        <w:t>64</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r>
        <w:rPr>
          <w:rStyle w:val="19"/>
          <w:rFonts w:hint="eastAsia" w:ascii="仿宋_GB2312" w:hAnsi="仿宋_GB2312" w:eastAsia="仿宋_GB2312" w:cs="仿宋_GB2312"/>
          <w:b w:val="0"/>
          <w:bCs w:val="0"/>
          <w:color w:val="auto"/>
          <w:sz w:val="32"/>
          <w:szCs w:val="32"/>
          <w:highlight w:val="none"/>
        </w:rPr>
        <w:t>完成预算</w:t>
      </w:r>
      <w:r>
        <w:rPr>
          <w:rStyle w:val="19"/>
          <w:rFonts w:hint="eastAsia" w:ascii="Times New Roman" w:hAnsi="Times New Roman" w:eastAsia="仿宋_GB2312" w:cs="仿宋_GB2312"/>
          <w:b w:val="0"/>
          <w:bCs w:val="0"/>
          <w:color w:val="auto"/>
          <w:sz w:val="32"/>
          <w:szCs w:val="32"/>
          <w:highlight w:val="none"/>
          <w:lang w:val="en-US" w:eastAsia="zh-CN"/>
        </w:rPr>
        <w:t>100</w:t>
      </w:r>
      <w:r>
        <w:rPr>
          <w:rStyle w:val="19"/>
          <w:rFonts w:hint="eastAsia" w:ascii="仿宋_GB2312" w:hAnsi="仿宋_GB2312" w:eastAsia="仿宋_GB2312" w:cs="仿宋_GB2312"/>
          <w:b w:val="0"/>
          <w:bCs w:val="0"/>
          <w:color w:val="auto"/>
          <w:sz w:val="32"/>
          <w:szCs w:val="32"/>
          <w:highlight w:val="none"/>
        </w:rPr>
        <w:t>%。其中：</w:t>
      </w:r>
      <w:bookmarkEnd w:id="32"/>
      <w:bookmarkEnd w:id="33"/>
      <w:bookmarkEnd w:id="34"/>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Style w:val="19"/>
          <w:rFonts w:hint="eastAsia" w:ascii="Times New Roman" w:hAnsi="Times New Roman" w:eastAsia="仿宋_GB2312" w:cs="仿宋_GB2312"/>
          <w:b w:val="0"/>
          <w:bCs w:val="0"/>
          <w:color w:val="auto"/>
          <w:sz w:val="32"/>
          <w:szCs w:val="32"/>
          <w:highlight w:val="none"/>
        </w:rPr>
        <w:t>1</w:t>
      </w:r>
      <w:r>
        <w:rPr>
          <w:rStyle w:val="19"/>
          <w:rFonts w:hint="eastAsia" w:ascii="仿宋_GB2312" w:hAnsi="仿宋_GB2312" w:eastAsia="仿宋_GB2312" w:cs="仿宋_GB2312"/>
          <w:b w:val="0"/>
          <w:bCs w:val="0"/>
          <w:color w:val="auto"/>
          <w:sz w:val="32"/>
          <w:szCs w:val="32"/>
          <w:highlight w:val="none"/>
        </w:rPr>
        <w:t>.</w:t>
      </w:r>
      <w:r>
        <w:rPr>
          <w:rStyle w:val="19"/>
          <w:rFonts w:hint="eastAsia" w:ascii="仿宋_GB2312" w:hAnsi="仿宋_GB2312" w:eastAsia="仿宋_GB2312" w:cs="仿宋_GB2312"/>
          <w:b w:val="0"/>
          <w:bCs w:val="0"/>
          <w:color w:val="000000"/>
          <w:sz w:val="32"/>
          <w:szCs w:val="32"/>
          <w:lang w:val="en-US" w:eastAsia="zh-CN"/>
        </w:rPr>
        <w:t>一</w:t>
      </w:r>
      <w:r>
        <w:rPr>
          <w:rStyle w:val="19"/>
          <w:rFonts w:hint="eastAsia" w:ascii="仿宋_GB2312" w:hAnsi="仿宋_GB2312" w:eastAsia="仿宋_GB2312" w:cs="仿宋_GB2312"/>
          <w:b w:val="0"/>
          <w:bCs w:val="0"/>
          <w:color w:val="000000"/>
          <w:sz w:val="32"/>
          <w:szCs w:val="32"/>
        </w:rPr>
        <w:t>般公共服务（类）政府办公厅（室）及相关机构事务（款）行政运行（项）</w:t>
      </w:r>
      <w:r>
        <w:rPr>
          <w:rStyle w:val="19"/>
          <w:rFonts w:hint="eastAsia" w:ascii="仿宋_GB2312" w:hAnsi="仿宋_GB2312" w:eastAsia="仿宋_GB2312" w:cs="仿宋_GB2312"/>
          <w:b w:val="0"/>
          <w:bCs w:val="0"/>
          <w:color w:val="auto"/>
          <w:sz w:val="32"/>
          <w:szCs w:val="32"/>
          <w:highlight w:val="none"/>
          <w:lang w:eastAsia="zh-CN"/>
        </w:rPr>
        <w:t>：</w:t>
      </w:r>
      <w:r>
        <w:rPr>
          <w:rStyle w:val="19"/>
          <w:rFonts w:hint="eastAsia" w:ascii="仿宋_GB2312" w:hAnsi="仿宋_GB2312" w:eastAsia="仿宋_GB2312" w:cs="仿宋_GB2312"/>
          <w:b w:val="0"/>
          <w:bCs w:val="0"/>
          <w:color w:val="auto"/>
          <w:sz w:val="32"/>
          <w:szCs w:val="32"/>
          <w:highlight w:val="none"/>
        </w:rPr>
        <w:t xml:space="preserve"> 支出决算为</w:t>
      </w:r>
      <w:r>
        <w:rPr>
          <w:rStyle w:val="19"/>
          <w:rFonts w:hint="eastAsia" w:ascii="Times New Roman" w:hAnsi="Times New Roman" w:eastAsia="仿宋_GB2312" w:cs="仿宋_GB2312"/>
          <w:b w:val="0"/>
          <w:bCs w:val="0"/>
          <w:color w:val="auto"/>
          <w:sz w:val="32"/>
          <w:szCs w:val="32"/>
          <w:highlight w:val="none"/>
          <w:lang w:val="en-US" w:eastAsia="zh-CN"/>
        </w:rPr>
        <w:t>170</w:t>
      </w:r>
      <w:r>
        <w:rPr>
          <w:rStyle w:val="19"/>
          <w:rFonts w:hint="eastAsia" w:ascii="仿宋_GB2312" w:hAnsi="仿宋_GB2312" w:eastAsia="仿宋_GB2312" w:cs="仿宋_GB2312"/>
          <w:b w:val="0"/>
          <w:bCs w:val="0"/>
          <w:color w:val="auto"/>
          <w:sz w:val="32"/>
          <w:szCs w:val="32"/>
          <w:highlight w:val="none"/>
          <w:lang w:val="en-US" w:eastAsia="zh-CN"/>
        </w:rPr>
        <w:t>.</w:t>
      </w:r>
      <w:r>
        <w:rPr>
          <w:rStyle w:val="19"/>
          <w:rFonts w:hint="eastAsia" w:ascii="Times New Roman" w:hAnsi="Times New Roman" w:eastAsia="仿宋_GB2312" w:cs="仿宋_GB2312"/>
          <w:b w:val="0"/>
          <w:bCs w:val="0"/>
          <w:color w:val="auto"/>
          <w:sz w:val="32"/>
          <w:szCs w:val="32"/>
          <w:highlight w:val="none"/>
          <w:lang w:val="en-US" w:eastAsia="zh-CN"/>
        </w:rPr>
        <w:t>91</w:t>
      </w:r>
      <w:r>
        <w:rPr>
          <w:rStyle w:val="19"/>
          <w:rFonts w:hint="eastAsia" w:ascii="仿宋_GB2312" w:hAnsi="仿宋_GB2312" w:eastAsia="仿宋_GB2312" w:cs="仿宋_GB2312"/>
          <w:b w:val="0"/>
          <w:bCs w:val="0"/>
          <w:color w:val="auto"/>
          <w:sz w:val="32"/>
          <w:szCs w:val="32"/>
          <w:highlight w:val="none"/>
        </w:rPr>
        <w:t>万元，完成预算</w:t>
      </w:r>
      <w:r>
        <w:rPr>
          <w:rStyle w:val="19"/>
          <w:rFonts w:hint="eastAsia" w:ascii="Times New Roman" w:hAnsi="Times New Roman" w:eastAsia="仿宋_GB2312" w:cs="仿宋_GB2312"/>
          <w:b w:val="0"/>
          <w:bCs w:val="0"/>
          <w:color w:val="auto"/>
          <w:sz w:val="32"/>
          <w:szCs w:val="32"/>
          <w:highlight w:val="none"/>
          <w:lang w:val="en-US" w:eastAsia="zh-CN"/>
        </w:rPr>
        <w:t>87</w:t>
      </w:r>
      <w:r>
        <w:rPr>
          <w:rStyle w:val="19"/>
          <w:rFonts w:hint="eastAsia" w:ascii="仿宋_GB2312" w:hAnsi="仿宋_GB2312" w:eastAsia="仿宋_GB2312" w:cs="仿宋_GB2312"/>
          <w:b w:val="0"/>
          <w:bCs w:val="0"/>
          <w:color w:val="auto"/>
          <w:sz w:val="32"/>
          <w:szCs w:val="32"/>
          <w:highlight w:val="none"/>
          <w:lang w:val="en-US" w:eastAsia="zh-CN"/>
        </w:rPr>
        <w:t>.</w:t>
      </w:r>
      <w:r>
        <w:rPr>
          <w:rStyle w:val="19"/>
          <w:rFonts w:hint="eastAsia" w:ascii="Times New Roman" w:hAnsi="Times New Roman" w:eastAsia="仿宋_GB2312" w:cs="仿宋_GB2312"/>
          <w:b w:val="0"/>
          <w:bCs w:val="0"/>
          <w:color w:val="auto"/>
          <w:sz w:val="32"/>
          <w:szCs w:val="32"/>
          <w:highlight w:val="none"/>
          <w:lang w:val="en-US" w:eastAsia="zh-CN"/>
        </w:rPr>
        <w:t>35</w:t>
      </w:r>
      <w:r>
        <w:rPr>
          <w:rStyle w:val="19"/>
          <w:rFonts w:hint="eastAsia" w:ascii="仿宋_GB2312" w:hAnsi="仿宋_GB2312" w:eastAsia="仿宋_GB2312" w:cs="仿宋_GB2312"/>
          <w:b w:val="0"/>
          <w:bCs w:val="0"/>
          <w:color w:val="auto"/>
          <w:sz w:val="32"/>
          <w:szCs w:val="32"/>
          <w:highlight w:val="none"/>
        </w:rPr>
        <w:t>%，决算数等于预算数。</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Style w:val="19"/>
          <w:rFonts w:hint="eastAsia" w:ascii="Times New Roman" w:hAnsi="Times New Roman" w:eastAsia="仿宋_GB2312" w:cs="仿宋_GB2312"/>
          <w:b w:val="0"/>
          <w:bCs w:val="0"/>
          <w:color w:val="auto"/>
          <w:sz w:val="32"/>
          <w:szCs w:val="32"/>
          <w:highlight w:val="none"/>
          <w:lang w:val="en-US" w:eastAsia="zh-CN"/>
        </w:rPr>
        <w:t>2</w:t>
      </w:r>
      <w:r>
        <w:rPr>
          <w:rStyle w:val="19"/>
          <w:rFonts w:hint="eastAsia" w:ascii="仿宋_GB2312" w:hAnsi="仿宋_GB2312" w:eastAsia="仿宋_GB2312" w:cs="仿宋_GB2312"/>
          <w:b w:val="0"/>
          <w:bCs w:val="0"/>
          <w:color w:val="auto"/>
          <w:sz w:val="32"/>
          <w:szCs w:val="32"/>
          <w:highlight w:val="none"/>
        </w:rPr>
        <w:t>.</w:t>
      </w:r>
      <w:r>
        <w:rPr>
          <w:rStyle w:val="19"/>
          <w:rFonts w:hint="eastAsia" w:ascii="仿宋_GB2312" w:hAnsi="仿宋_GB2312" w:eastAsia="仿宋_GB2312" w:cs="仿宋_GB2312"/>
          <w:b w:val="0"/>
          <w:bCs w:val="0"/>
          <w:color w:val="000000"/>
          <w:sz w:val="32"/>
          <w:szCs w:val="32"/>
        </w:rPr>
        <w:t>社会保障和就业（类）社会保障和就业支出（款）行政事业单位离退休（项）机关事业单位基本养老保险缴费支出</w:t>
      </w:r>
      <w:r>
        <w:rPr>
          <w:rStyle w:val="19"/>
          <w:rFonts w:hint="eastAsia" w:ascii="仿宋_GB2312" w:hAnsi="仿宋_GB2312" w:eastAsia="仿宋_GB2312" w:cs="仿宋_GB2312"/>
          <w:b w:val="0"/>
          <w:bCs w:val="0"/>
          <w:color w:val="auto"/>
          <w:sz w:val="32"/>
          <w:szCs w:val="32"/>
          <w:highlight w:val="none"/>
          <w:lang w:eastAsia="zh-CN"/>
        </w:rPr>
        <w:t>：</w:t>
      </w:r>
      <w:r>
        <w:rPr>
          <w:rStyle w:val="19"/>
          <w:rFonts w:hint="eastAsia" w:ascii="仿宋_GB2312" w:hAnsi="仿宋_GB2312" w:eastAsia="仿宋_GB2312" w:cs="仿宋_GB2312"/>
          <w:b w:val="0"/>
          <w:bCs w:val="0"/>
          <w:color w:val="auto"/>
          <w:sz w:val="32"/>
          <w:szCs w:val="32"/>
          <w:highlight w:val="none"/>
        </w:rPr>
        <w:t xml:space="preserve"> 支出决算为</w:t>
      </w:r>
      <w:r>
        <w:rPr>
          <w:rStyle w:val="19"/>
          <w:rFonts w:hint="eastAsia" w:ascii="Times New Roman" w:hAnsi="Times New Roman" w:eastAsia="仿宋_GB2312" w:cs="仿宋_GB2312"/>
          <w:b w:val="0"/>
          <w:bCs w:val="0"/>
          <w:color w:val="auto"/>
          <w:sz w:val="32"/>
          <w:szCs w:val="32"/>
          <w:highlight w:val="none"/>
          <w:lang w:val="en-US" w:eastAsia="zh-CN"/>
        </w:rPr>
        <w:t>11</w:t>
      </w:r>
      <w:r>
        <w:rPr>
          <w:rStyle w:val="19"/>
          <w:rFonts w:hint="eastAsia" w:ascii="仿宋_GB2312" w:hAnsi="仿宋_GB2312" w:eastAsia="仿宋_GB2312" w:cs="仿宋_GB2312"/>
          <w:b w:val="0"/>
          <w:bCs w:val="0"/>
          <w:color w:val="auto"/>
          <w:sz w:val="32"/>
          <w:szCs w:val="32"/>
          <w:highlight w:val="none"/>
          <w:lang w:val="en-US" w:eastAsia="zh-CN"/>
        </w:rPr>
        <w:t>.</w:t>
      </w:r>
      <w:r>
        <w:rPr>
          <w:rStyle w:val="19"/>
          <w:rFonts w:hint="eastAsia" w:ascii="Times New Roman" w:hAnsi="Times New Roman" w:eastAsia="仿宋_GB2312" w:cs="仿宋_GB2312"/>
          <w:b w:val="0"/>
          <w:bCs w:val="0"/>
          <w:color w:val="auto"/>
          <w:sz w:val="32"/>
          <w:szCs w:val="32"/>
          <w:highlight w:val="none"/>
          <w:lang w:val="en-US" w:eastAsia="zh-CN"/>
        </w:rPr>
        <w:t>16</w:t>
      </w:r>
      <w:r>
        <w:rPr>
          <w:rStyle w:val="19"/>
          <w:rFonts w:hint="eastAsia" w:ascii="仿宋_GB2312" w:hAnsi="仿宋_GB2312" w:eastAsia="仿宋_GB2312" w:cs="仿宋_GB2312"/>
          <w:b w:val="0"/>
          <w:bCs w:val="0"/>
          <w:color w:val="auto"/>
          <w:sz w:val="32"/>
          <w:szCs w:val="32"/>
          <w:highlight w:val="none"/>
        </w:rPr>
        <w:t>万元，完成预算</w:t>
      </w:r>
      <w:r>
        <w:rPr>
          <w:rStyle w:val="19"/>
          <w:rFonts w:hint="eastAsia" w:ascii="Times New Roman" w:hAnsi="Times New Roman" w:eastAsia="仿宋_GB2312" w:cs="仿宋_GB2312"/>
          <w:b w:val="0"/>
          <w:bCs w:val="0"/>
          <w:color w:val="auto"/>
          <w:sz w:val="32"/>
          <w:szCs w:val="32"/>
          <w:highlight w:val="none"/>
          <w:lang w:val="en-US" w:eastAsia="zh-CN"/>
        </w:rPr>
        <w:t>100</w:t>
      </w:r>
      <w:r>
        <w:rPr>
          <w:rStyle w:val="19"/>
          <w:rFonts w:hint="eastAsia" w:ascii="仿宋_GB2312" w:hAnsi="仿宋_GB2312" w:eastAsia="仿宋_GB2312" w:cs="仿宋_GB2312"/>
          <w:b w:val="0"/>
          <w:bCs w:val="0"/>
          <w:color w:val="auto"/>
          <w:sz w:val="32"/>
          <w:szCs w:val="32"/>
          <w:highlight w:val="none"/>
        </w:rPr>
        <w:t>%，决算数等于预算数。</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Style w:val="19"/>
          <w:rFonts w:hint="eastAsia" w:ascii="Times New Roman" w:hAnsi="Times New Roman" w:eastAsia="仿宋_GB2312" w:cs="仿宋_GB2312"/>
          <w:b w:val="0"/>
          <w:bCs w:val="0"/>
          <w:color w:val="auto"/>
          <w:sz w:val="32"/>
          <w:szCs w:val="32"/>
          <w:highlight w:val="none"/>
          <w:lang w:val="en-US" w:eastAsia="zh-CN"/>
        </w:rPr>
        <w:t>3</w:t>
      </w:r>
      <w:r>
        <w:rPr>
          <w:rStyle w:val="19"/>
          <w:rFonts w:hint="eastAsia" w:ascii="仿宋_GB2312" w:hAnsi="仿宋_GB2312" w:eastAsia="仿宋_GB2312" w:cs="仿宋_GB2312"/>
          <w:b w:val="0"/>
          <w:bCs w:val="0"/>
          <w:color w:val="auto"/>
          <w:sz w:val="32"/>
          <w:szCs w:val="32"/>
          <w:highlight w:val="none"/>
        </w:rPr>
        <w:t>.</w:t>
      </w:r>
      <w:r>
        <w:rPr>
          <w:rStyle w:val="19"/>
          <w:rFonts w:hint="eastAsia" w:ascii="仿宋_GB2312" w:hAnsi="仿宋_GB2312" w:eastAsia="仿宋_GB2312" w:cs="仿宋_GB2312"/>
          <w:b w:val="0"/>
          <w:bCs w:val="0"/>
          <w:color w:val="000000"/>
          <w:sz w:val="32"/>
          <w:szCs w:val="32"/>
        </w:rPr>
        <w:t>医疗卫生与计划生育（类）医疗卫生与计划生育支出（款）行政事业单位医疗（项）行政单位医疗</w:t>
      </w:r>
      <w:r>
        <w:rPr>
          <w:rStyle w:val="19"/>
          <w:rFonts w:hint="eastAsia" w:ascii="仿宋_GB2312" w:hAnsi="仿宋_GB2312" w:eastAsia="仿宋_GB2312" w:cs="仿宋_GB2312"/>
          <w:b w:val="0"/>
          <w:bCs w:val="0"/>
          <w:color w:val="auto"/>
          <w:sz w:val="32"/>
          <w:szCs w:val="32"/>
          <w:highlight w:val="none"/>
          <w:lang w:eastAsia="zh-CN"/>
        </w:rPr>
        <w:t>：</w:t>
      </w:r>
      <w:r>
        <w:rPr>
          <w:rStyle w:val="19"/>
          <w:rFonts w:hint="eastAsia" w:ascii="仿宋_GB2312" w:hAnsi="仿宋_GB2312" w:eastAsia="仿宋_GB2312" w:cs="仿宋_GB2312"/>
          <w:b w:val="0"/>
          <w:bCs w:val="0"/>
          <w:color w:val="auto"/>
          <w:sz w:val="32"/>
          <w:szCs w:val="32"/>
          <w:highlight w:val="none"/>
        </w:rPr>
        <w:t>支出决算为</w:t>
      </w:r>
      <w:r>
        <w:rPr>
          <w:rStyle w:val="19"/>
          <w:rFonts w:hint="eastAsia" w:ascii="Times New Roman" w:hAnsi="Times New Roman" w:eastAsia="仿宋_GB2312" w:cs="仿宋_GB2312"/>
          <w:b w:val="0"/>
          <w:bCs w:val="0"/>
          <w:color w:val="auto"/>
          <w:sz w:val="32"/>
          <w:szCs w:val="32"/>
          <w:highlight w:val="none"/>
          <w:lang w:val="en-US" w:eastAsia="zh-CN"/>
        </w:rPr>
        <w:t>4</w:t>
      </w:r>
      <w:r>
        <w:rPr>
          <w:rStyle w:val="19"/>
          <w:rFonts w:hint="eastAsia" w:ascii="仿宋_GB2312" w:hAnsi="仿宋_GB2312" w:eastAsia="仿宋_GB2312" w:cs="仿宋_GB2312"/>
          <w:b w:val="0"/>
          <w:bCs w:val="0"/>
          <w:color w:val="auto"/>
          <w:sz w:val="32"/>
          <w:szCs w:val="32"/>
          <w:highlight w:val="none"/>
          <w:lang w:val="en-US" w:eastAsia="zh-CN"/>
        </w:rPr>
        <w:t>.</w:t>
      </w:r>
      <w:r>
        <w:rPr>
          <w:rStyle w:val="19"/>
          <w:rFonts w:hint="eastAsia" w:ascii="Times New Roman" w:hAnsi="Times New Roman" w:eastAsia="仿宋_GB2312" w:cs="仿宋_GB2312"/>
          <w:b w:val="0"/>
          <w:bCs w:val="0"/>
          <w:color w:val="auto"/>
          <w:sz w:val="32"/>
          <w:szCs w:val="32"/>
          <w:highlight w:val="none"/>
          <w:lang w:val="en-US" w:eastAsia="zh-CN"/>
        </w:rPr>
        <w:t>44</w:t>
      </w:r>
      <w:r>
        <w:rPr>
          <w:rStyle w:val="19"/>
          <w:rFonts w:hint="eastAsia" w:ascii="仿宋_GB2312" w:hAnsi="仿宋_GB2312" w:eastAsia="仿宋_GB2312" w:cs="仿宋_GB2312"/>
          <w:b w:val="0"/>
          <w:bCs w:val="0"/>
          <w:color w:val="auto"/>
          <w:sz w:val="32"/>
          <w:szCs w:val="32"/>
          <w:highlight w:val="none"/>
        </w:rPr>
        <w:t>万元，完成预算</w:t>
      </w:r>
      <w:r>
        <w:rPr>
          <w:rStyle w:val="19"/>
          <w:rFonts w:hint="eastAsia" w:ascii="Times New Roman" w:hAnsi="Times New Roman" w:eastAsia="仿宋_GB2312" w:cs="仿宋_GB2312"/>
          <w:b w:val="0"/>
          <w:bCs w:val="0"/>
          <w:color w:val="auto"/>
          <w:sz w:val="32"/>
          <w:szCs w:val="32"/>
          <w:highlight w:val="none"/>
          <w:lang w:val="en-US" w:eastAsia="zh-CN"/>
        </w:rPr>
        <w:t>100</w:t>
      </w:r>
      <w:r>
        <w:rPr>
          <w:rStyle w:val="19"/>
          <w:rFonts w:hint="eastAsia" w:ascii="仿宋_GB2312" w:hAnsi="仿宋_GB2312" w:eastAsia="仿宋_GB2312" w:cs="仿宋_GB2312"/>
          <w:b w:val="0"/>
          <w:bCs w:val="0"/>
          <w:color w:val="auto"/>
          <w:sz w:val="32"/>
          <w:szCs w:val="32"/>
          <w:highlight w:val="none"/>
        </w:rPr>
        <w:t>%，决算数等于预算数。</w:t>
      </w:r>
    </w:p>
    <w:p>
      <w:pPr>
        <w:pStyle w:val="16"/>
        <w:keepNext w:val="0"/>
        <w:keepLines w:val="0"/>
        <w:pageBreakBefore w:val="0"/>
        <w:widowControl w:val="0"/>
        <w:kinsoku/>
        <w:wordWrap/>
        <w:overflowPunct w:val="0"/>
        <w:topLinePunct w:val="0"/>
        <w:bidi w:val="0"/>
        <w:snapToGrid/>
        <w:spacing w:after="0"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Style w:val="19"/>
          <w:rFonts w:hint="eastAsia" w:ascii="Times New Roman" w:hAnsi="Times New Roman" w:eastAsia="仿宋_GB2312" w:cs="仿宋_GB2312"/>
          <w:b w:val="0"/>
          <w:bCs w:val="0"/>
          <w:color w:val="000000"/>
          <w:sz w:val="32"/>
          <w:szCs w:val="32"/>
          <w:lang w:val="en-US" w:eastAsia="zh-CN"/>
        </w:rPr>
        <w:t>4</w:t>
      </w:r>
      <w:r>
        <w:rPr>
          <w:rStyle w:val="19"/>
          <w:rFonts w:hint="eastAsia" w:ascii="仿宋_GB2312" w:hAnsi="仿宋_GB2312" w:eastAsia="仿宋_GB2312" w:cs="仿宋_GB2312"/>
          <w:b w:val="0"/>
          <w:bCs w:val="0"/>
          <w:color w:val="000000"/>
          <w:sz w:val="32"/>
          <w:szCs w:val="32"/>
          <w:lang w:val="en-US" w:eastAsia="zh-CN"/>
        </w:rPr>
        <w:t>.</w:t>
      </w:r>
      <w:r>
        <w:rPr>
          <w:rStyle w:val="19"/>
          <w:rFonts w:hint="eastAsia" w:ascii="仿宋_GB2312" w:hAnsi="仿宋_GB2312" w:eastAsia="仿宋_GB2312" w:cs="仿宋_GB2312"/>
          <w:b w:val="0"/>
          <w:bCs w:val="0"/>
          <w:color w:val="000000"/>
          <w:sz w:val="32"/>
          <w:szCs w:val="32"/>
        </w:rPr>
        <w:t>住房保障支出（类）住房改革支出（款）住房公积金（项）</w:t>
      </w:r>
      <w:r>
        <w:rPr>
          <w:rStyle w:val="19"/>
          <w:rFonts w:hint="eastAsia"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支出决算数为</w:t>
      </w:r>
      <w:r>
        <w:rPr>
          <w:rFonts w:hint="eastAsia" w:ascii="Times New Roman" w:hAnsi="Times New Roman" w:eastAsia="仿宋_GB2312" w:cs="仿宋_GB2312"/>
          <w:b w:val="0"/>
          <w:bCs w:val="0"/>
          <w:color w:val="000000"/>
          <w:sz w:val="32"/>
          <w:szCs w:val="32"/>
          <w:lang w:val="en-US" w:eastAsia="zh-CN"/>
        </w:rPr>
        <w:t>9</w:t>
      </w:r>
      <w:r>
        <w:rPr>
          <w:rFonts w:hint="eastAsia" w:ascii="仿宋_GB2312" w:hAnsi="仿宋_GB2312" w:eastAsia="仿宋_GB2312" w:cs="仿宋_GB2312"/>
          <w:b w:val="0"/>
          <w:bCs w:val="0"/>
          <w:color w:val="000000"/>
          <w:sz w:val="32"/>
          <w:szCs w:val="32"/>
          <w:lang w:val="en-US" w:eastAsia="zh-CN"/>
        </w:rPr>
        <w:t>.</w:t>
      </w:r>
      <w:r>
        <w:rPr>
          <w:rFonts w:hint="eastAsia" w:ascii="Times New Roman" w:hAnsi="Times New Roman" w:eastAsia="仿宋_GB2312" w:cs="仿宋_GB2312"/>
          <w:b w:val="0"/>
          <w:bCs w:val="0"/>
          <w:color w:val="000000"/>
          <w:sz w:val="32"/>
          <w:szCs w:val="32"/>
          <w:lang w:val="en-US" w:eastAsia="zh-CN"/>
        </w:rPr>
        <w:t>12</w:t>
      </w:r>
      <w:r>
        <w:rPr>
          <w:rFonts w:hint="eastAsia" w:ascii="仿宋_GB2312" w:hAnsi="仿宋_GB2312" w:eastAsia="仿宋_GB2312" w:cs="仿宋_GB2312"/>
          <w:b w:val="0"/>
          <w:bCs w:val="0"/>
          <w:color w:val="000000"/>
          <w:sz w:val="32"/>
          <w:szCs w:val="32"/>
        </w:rPr>
        <w:t>万元，完成预算</w:t>
      </w:r>
      <w:r>
        <w:rPr>
          <w:rFonts w:hint="eastAsia" w:ascii="Times New Roman" w:hAnsi="Times New Roman" w:eastAsia="仿宋_GB2312" w:cs="仿宋_GB2312"/>
          <w:b w:val="0"/>
          <w:bCs w:val="0"/>
          <w:color w:val="000000"/>
          <w:sz w:val="32"/>
          <w:szCs w:val="32"/>
        </w:rPr>
        <w:t>100</w:t>
      </w:r>
      <w:r>
        <w:rPr>
          <w:rFonts w:hint="eastAsia" w:ascii="仿宋_GB2312" w:hAnsi="仿宋_GB2312" w:eastAsia="仿宋_GB2312" w:cs="仿宋_GB2312"/>
          <w:b w:val="0"/>
          <w:bCs w:val="0"/>
          <w:color w:val="000000"/>
          <w:sz w:val="32"/>
          <w:szCs w:val="32"/>
        </w:rPr>
        <w:t>%。</w:t>
      </w:r>
    </w:p>
    <w:p>
      <w:pPr>
        <w:keepNext w:val="0"/>
        <w:keepLines w:val="0"/>
        <w:pageBreakBefore w:val="0"/>
        <w:widowControl w:val="0"/>
        <w:tabs>
          <w:tab w:val="right" w:pos="8306"/>
        </w:tabs>
        <w:kinsoku/>
        <w:wordWrap/>
        <w:overflowPunct w:val="0"/>
        <w:topLinePunct w:val="0"/>
        <w:bidi w:val="0"/>
        <w:spacing w:line="576" w:lineRule="exact"/>
        <w:ind w:left="0" w:leftChars="0" w:right="0" w:firstLine="640" w:firstLineChars="200"/>
        <w:jc w:val="both"/>
        <w:textAlignment w:val="auto"/>
        <w:outlineLvl w:val="9"/>
        <w:rPr>
          <w:rStyle w:val="31"/>
          <w:rFonts w:hint="eastAsia" w:ascii="仿宋_GB2312" w:hAnsi="仿宋_GB2312" w:eastAsia="仿宋_GB2312" w:cs="仿宋_GB2312"/>
          <w:b w:val="0"/>
          <w:bCs w:val="0"/>
          <w:color w:val="auto"/>
          <w:sz w:val="32"/>
          <w:szCs w:val="32"/>
          <w:highlight w:val="none"/>
        </w:rPr>
      </w:pPr>
      <w:bookmarkStart w:id="35" w:name="_Toc15377214"/>
      <w:bookmarkStart w:id="36" w:name="_Toc15396608"/>
      <w:r>
        <w:rPr>
          <w:rStyle w:val="31"/>
          <w:rFonts w:hint="eastAsia" w:ascii="黑体" w:hAnsi="黑体" w:eastAsia="黑体" w:cs="黑体"/>
          <w:b w:val="0"/>
          <w:bCs w:val="0"/>
          <w:color w:val="auto"/>
          <w:sz w:val="32"/>
          <w:szCs w:val="32"/>
          <w:highlight w:val="none"/>
        </w:rPr>
        <w:t>六、一般公共预算财政拨款基本支出决算情况说明</w:t>
      </w:r>
      <w:bookmarkEnd w:id="35"/>
      <w:bookmarkEnd w:id="36"/>
      <w:r>
        <w:rPr>
          <w:rStyle w:val="31"/>
          <w:rFonts w:hint="eastAsia" w:ascii="仿宋_GB2312" w:hAnsi="仿宋_GB2312" w:eastAsia="仿宋_GB2312" w:cs="仿宋_GB2312"/>
          <w:b w:val="0"/>
          <w:bCs w:val="0"/>
          <w:color w:val="auto"/>
          <w:sz w:val="32"/>
          <w:szCs w:val="32"/>
          <w:highlight w:val="none"/>
        </w:rPr>
        <w:tab/>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年一般公共预算财政拨款基本支出</w:t>
      </w:r>
      <w:r>
        <w:rPr>
          <w:rFonts w:hint="eastAsia" w:ascii="Times New Roman" w:hAnsi="Times New Roman" w:eastAsia="仿宋_GB2312" w:cs="仿宋_GB2312"/>
          <w:b w:val="0"/>
          <w:bCs w:val="0"/>
          <w:color w:val="auto"/>
          <w:sz w:val="32"/>
          <w:szCs w:val="32"/>
          <w:highlight w:val="none"/>
          <w:lang w:val="en-US" w:eastAsia="zh-CN"/>
        </w:rPr>
        <w:t>182</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63</w:t>
      </w:r>
      <w:r>
        <w:rPr>
          <w:rFonts w:hint="eastAsia" w:ascii="仿宋_GB2312" w:hAnsi="仿宋_GB2312" w:eastAsia="仿宋_GB2312" w:cs="仿宋_GB2312"/>
          <w:b w:val="0"/>
          <w:bCs w:val="0"/>
          <w:color w:val="auto"/>
          <w:sz w:val="32"/>
          <w:szCs w:val="32"/>
          <w:highlight w:val="none"/>
        </w:rPr>
        <w:t>万元，其中：</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人员经费</w:t>
      </w:r>
      <w:r>
        <w:rPr>
          <w:rFonts w:hint="eastAsia" w:ascii="Times New Roman" w:hAnsi="Times New Roman" w:eastAsia="仿宋_GB2312" w:cs="仿宋_GB2312"/>
          <w:b w:val="0"/>
          <w:bCs w:val="0"/>
          <w:color w:val="auto"/>
          <w:sz w:val="32"/>
          <w:szCs w:val="32"/>
          <w:highlight w:val="none"/>
          <w:lang w:val="en-US" w:eastAsia="zh-CN"/>
        </w:rPr>
        <w:t>127</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53</w:t>
      </w:r>
      <w:r>
        <w:rPr>
          <w:rFonts w:hint="eastAsia" w:ascii="仿宋_GB2312" w:hAnsi="仿宋_GB2312" w:eastAsia="仿宋_GB2312" w:cs="仿宋_GB2312"/>
          <w:b w:val="0"/>
          <w:bCs w:val="0"/>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公用经费</w:t>
      </w:r>
      <w:r>
        <w:rPr>
          <w:rFonts w:hint="eastAsia" w:ascii="Times New Roman" w:hAnsi="Times New Roman" w:eastAsia="仿宋_GB2312" w:cs="仿宋_GB2312"/>
          <w:b w:val="0"/>
          <w:bCs w:val="0"/>
          <w:color w:val="auto"/>
          <w:sz w:val="32"/>
          <w:szCs w:val="32"/>
          <w:highlight w:val="none"/>
          <w:lang w:val="en-US" w:eastAsia="zh-CN"/>
        </w:rPr>
        <w:t>55</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keepNext w:val="0"/>
        <w:keepLines w:val="0"/>
        <w:pageBreakBefore w:val="0"/>
        <w:widowControl w:val="0"/>
        <w:kinsoku/>
        <w:wordWrap/>
        <w:overflowPunct w:val="0"/>
        <w:topLinePunct w:val="0"/>
        <w:autoSpaceDE/>
        <w:autoSpaceDN/>
        <w:bidi w:val="0"/>
        <w:adjustRightInd/>
        <w:snapToGrid/>
        <w:spacing w:before="0" w:after="0" w:line="550" w:lineRule="exact"/>
        <w:ind w:left="0" w:leftChars="0" w:right="0" w:firstLine="640" w:firstLineChars="200"/>
        <w:jc w:val="both"/>
        <w:textAlignment w:val="auto"/>
        <w:outlineLvl w:val="9"/>
        <w:rPr>
          <w:rStyle w:val="31"/>
          <w:rFonts w:hint="eastAsia" w:ascii="黑体" w:hAnsi="黑体" w:eastAsia="黑体" w:cs="黑体"/>
          <w:b w:val="0"/>
          <w:bCs w:val="0"/>
          <w:color w:val="auto"/>
          <w:sz w:val="32"/>
          <w:szCs w:val="32"/>
          <w:highlight w:val="none"/>
        </w:rPr>
      </w:pPr>
      <w:bookmarkStart w:id="37" w:name="_Toc15377215"/>
      <w:bookmarkStart w:id="38" w:name="_Toc15396609"/>
      <w:r>
        <w:rPr>
          <w:rStyle w:val="31"/>
          <w:rFonts w:hint="eastAsia" w:ascii="黑体" w:hAnsi="黑体" w:eastAsia="黑体" w:cs="黑体"/>
          <w:b w:val="0"/>
          <w:bCs w:val="0"/>
          <w:color w:val="auto"/>
          <w:sz w:val="32"/>
          <w:szCs w:val="32"/>
          <w:highlight w:val="none"/>
        </w:rPr>
        <w:t>七、财政拨款“三公”经费支出决算情况说明</w:t>
      </w:r>
      <w:bookmarkEnd w:id="37"/>
      <w:bookmarkEnd w:id="38"/>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highlight w:val="none"/>
        </w:rPr>
      </w:pPr>
      <w:bookmarkStart w:id="39" w:name="_Toc15377216"/>
      <w:r>
        <w:rPr>
          <w:rFonts w:hint="eastAsia" w:ascii="楷体_GB2312" w:hAnsi="楷体_GB2312" w:eastAsia="楷体_GB2312" w:cs="楷体_GB2312"/>
          <w:b w:val="0"/>
          <w:bCs w:val="0"/>
          <w:color w:val="auto"/>
          <w:sz w:val="32"/>
          <w:szCs w:val="32"/>
          <w:highlight w:val="none"/>
        </w:rPr>
        <w:t>（一）“三公”经费财政拨款支出决算总体情况说明</w:t>
      </w:r>
      <w:bookmarkEnd w:id="39"/>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年“三公”经费财政拨款支出决算为</w:t>
      </w:r>
      <w:r>
        <w:rPr>
          <w:rFonts w:hint="eastAsia" w:ascii="Times New Roman" w:hAnsi="Times New Roman"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36</w:t>
      </w:r>
      <w:r>
        <w:rPr>
          <w:rFonts w:hint="eastAsia" w:ascii="仿宋_GB2312" w:hAnsi="仿宋_GB2312" w:eastAsia="仿宋_GB2312" w:cs="仿宋_GB2312"/>
          <w:b w:val="0"/>
          <w:bCs w:val="0"/>
          <w:color w:val="auto"/>
          <w:sz w:val="32"/>
          <w:szCs w:val="32"/>
          <w:highlight w:val="none"/>
        </w:rPr>
        <w:t>万元，完成预算</w:t>
      </w:r>
      <w:r>
        <w:rPr>
          <w:rFonts w:hint="eastAsia" w:ascii="Times New Roman" w:hAnsi="Times New Roman" w:eastAsia="仿宋_GB2312" w:cs="仿宋_GB2312"/>
          <w:b w:val="0"/>
          <w:bCs w:val="0"/>
          <w:color w:val="auto"/>
          <w:sz w:val="32"/>
          <w:szCs w:val="32"/>
          <w:highlight w:val="none"/>
          <w:lang w:val="en-US" w:eastAsia="zh-CN"/>
        </w:rPr>
        <w:t>100</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较上年增加</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52</w:t>
      </w:r>
      <w:r>
        <w:rPr>
          <w:rFonts w:hint="eastAsia" w:ascii="仿宋_GB2312" w:hAnsi="仿宋_GB2312" w:eastAsia="仿宋_GB2312" w:cs="仿宋_GB2312"/>
          <w:b w:val="0"/>
          <w:bCs w:val="0"/>
          <w:color w:val="auto"/>
          <w:sz w:val="32"/>
          <w:szCs w:val="32"/>
          <w:highlight w:val="none"/>
          <w:lang w:val="en-US" w:eastAsia="zh-CN"/>
        </w:rPr>
        <w:t>万元，增长</w:t>
      </w:r>
      <w:r>
        <w:rPr>
          <w:rFonts w:hint="eastAsia" w:ascii="Times New Roman" w:hAnsi="Times New Roman"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rPr>
        <w:t>决算数与预算数持平</w:t>
      </w:r>
      <w:bookmarkStart w:id="40" w:name="_Toc15377217"/>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（二）“三公”经费财政拨款支出决算具体情况说明</w:t>
      </w:r>
      <w:bookmarkEnd w:id="40"/>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年“三公”经费财政拨</w:t>
      </w:r>
      <w:r>
        <w:rPr>
          <w:rFonts w:hint="eastAsia" w:ascii="仿宋_GB2312" w:hAnsi="仿宋_GB2312" w:eastAsia="仿宋_GB2312" w:cs="仿宋_GB2312"/>
          <w:b w:val="0"/>
          <w:bCs w:val="0"/>
          <w:color w:val="auto"/>
          <w:sz w:val="32"/>
          <w:szCs w:val="32"/>
          <w:highlight w:val="none"/>
          <w:lang w:val="en-US" w:eastAsia="zh-CN"/>
        </w:rPr>
        <w:tab/>
      </w:r>
      <w:r>
        <w:rPr>
          <w:rFonts w:hint="eastAsia" w:ascii="仿宋_GB2312" w:hAnsi="仿宋_GB2312" w:eastAsia="仿宋_GB2312" w:cs="仿宋_GB2312"/>
          <w:b w:val="0"/>
          <w:bCs w:val="0"/>
          <w:color w:val="auto"/>
          <w:sz w:val="32"/>
          <w:szCs w:val="32"/>
          <w:highlight w:val="none"/>
        </w:rPr>
        <w:t>款支出决算中，因公出国（境）费支出决算</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万元，占</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%；公务用车购置及运行维护费支出决算</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万元，占</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%；公务接待费支出决算</w:t>
      </w:r>
      <w:r>
        <w:rPr>
          <w:rFonts w:hint="eastAsia" w:ascii="Times New Roman" w:hAnsi="Times New Roman"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36</w:t>
      </w:r>
      <w:r>
        <w:rPr>
          <w:rFonts w:hint="eastAsia" w:ascii="仿宋_GB2312" w:hAnsi="仿宋_GB2312" w:eastAsia="仿宋_GB2312" w:cs="仿宋_GB2312"/>
          <w:b w:val="0"/>
          <w:bCs w:val="0"/>
          <w:color w:val="auto"/>
          <w:sz w:val="32"/>
          <w:szCs w:val="32"/>
          <w:highlight w:val="none"/>
        </w:rPr>
        <w:t>万元，占</w:t>
      </w:r>
      <w:r>
        <w:rPr>
          <w:rFonts w:hint="eastAsia" w:ascii="Times New Roman" w:hAnsi="Times New Roman" w:eastAsia="仿宋_GB2312" w:cs="仿宋_GB2312"/>
          <w:b w:val="0"/>
          <w:bCs w:val="0"/>
          <w:color w:val="auto"/>
          <w:sz w:val="32"/>
          <w:szCs w:val="32"/>
          <w:highlight w:val="none"/>
          <w:lang w:val="en-US" w:eastAsia="zh-CN"/>
        </w:rPr>
        <w:t>100</w:t>
      </w:r>
      <w:r>
        <w:rPr>
          <w:rFonts w:hint="eastAsia" w:ascii="仿宋_GB2312" w:hAnsi="仿宋_GB2312" w:eastAsia="仿宋_GB2312" w:cs="仿宋_GB2312"/>
          <w:b w:val="0"/>
          <w:bCs w:val="0"/>
          <w:color w:val="auto"/>
          <w:sz w:val="32"/>
          <w:szCs w:val="32"/>
          <w:highlight w:val="none"/>
        </w:rPr>
        <w:t>%。具体情况如下：</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（图</w:t>
      </w:r>
      <w:r>
        <w:rPr>
          <w:rFonts w:hint="eastAsia" w:ascii="Times New Roman" w:hAnsi="Times New Roman" w:eastAsia="仿宋_GB2312" w:cs="仿宋_GB2312"/>
          <w:b w:val="0"/>
          <w:bCs w:val="0"/>
          <w:color w:val="auto"/>
          <w:sz w:val="32"/>
          <w:szCs w:val="32"/>
          <w:highlight w:val="none"/>
        </w:rPr>
        <w:t>7</w:t>
      </w:r>
      <w:r>
        <w:rPr>
          <w:rFonts w:hint="eastAsia" w:ascii="仿宋_GB2312" w:hAnsi="仿宋_GB2312" w:eastAsia="仿宋_GB2312" w:cs="仿宋_GB2312"/>
          <w:b w:val="0"/>
          <w:bCs w:val="0"/>
          <w:color w:val="auto"/>
          <w:sz w:val="32"/>
          <w:szCs w:val="32"/>
          <w:highlight w:val="none"/>
        </w:rPr>
        <w:t>：“三公”经费财政拨款支出结构）（饼状图）</w:t>
      </w:r>
    </w:p>
    <w:p>
      <w:pPr>
        <w:pStyle w:val="16"/>
        <w:keepNext w:val="0"/>
        <w:keepLines w:val="0"/>
        <w:pageBreakBefore w:val="0"/>
        <w:widowControl w:val="0"/>
        <w:kinsoku/>
        <w:wordWrap/>
        <w:overflowPunct/>
        <w:topLinePunct w:val="0"/>
        <w:autoSpaceDE/>
        <w:autoSpaceDN/>
        <w:bidi w:val="0"/>
        <w:adjustRightInd/>
        <w:snapToGrid/>
        <w:spacing w:after="0"/>
        <w:ind w:leftChars="0" w:firstLine="0" w:firstLineChars="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drawing>
          <wp:inline distT="0" distB="0" distL="114300" distR="114300">
            <wp:extent cx="5256530" cy="2988310"/>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kinsoku/>
        <w:wordWrap/>
        <w:overflowPunct w:val="0"/>
        <w:topLinePunct w:val="0"/>
        <w:bidi w:val="0"/>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rPr>
        <w:t>.因公出国（境）经费支出</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val="en-US" w:eastAsia="zh-CN"/>
        </w:rPr>
        <w:t>年初未安排预算，与上年数无变化。</w:t>
      </w:r>
    </w:p>
    <w:p>
      <w:pPr>
        <w:keepNext w:val="0"/>
        <w:keepLines w:val="0"/>
        <w:pageBreakBefore w:val="0"/>
        <w:widowControl w:val="0"/>
        <w:kinsoku/>
        <w:wordWrap/>
        <w:overflowPunct w:val="0"/>
        <w:topLinePunct w:val="0"/>
        <w:bidi w:val="0"/>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rPr>
        <w:t>.公务用车购置及运行维护费支出</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val="en-US" w:eastAsia="zh-CN"/>
        </w:rPr>
        <w:t>年初未安排预算</w:t>
      </w:r>
      <w:r>
        <w:rPr>
          <w:rStyle w:val="19"/>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val="0"/>
        <w:topLinePunct w:val="0"/>
        <w:bidi w:val="0"/>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其中：公务用车购置支出</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万元。全年按规定更新购置公务用车</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在公务用车制度改革后，不允许单位购买公务用车。因公出差向机关事务局申请公务用车，公务用车有保障。</w:t>
      </w:r>
    </w:p>
    <w:p>
      <w:pPr>
        <w:spacing w:line="600" w:lineRule="exact"/>
        <w:ind w:firstLine="640"/>
        <w:rPr>
          <w:rFonts w:hint="eastAsia" w:ascii="仿宋_GB2312" w:eastAsia="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公务用车运行维护费支出</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w:t>
      </w:r>
      <w:r>
        <w:rPr>
          <w:rStyle w:val="19"/>
          <w:rFonts w:hint="eastAsia" w:ascii="仿宋" w:hAnsi="仿宋" w:eastAsia="仿宋"/>
          <w:b w:val="0"/>
          <w:bCs/>
          <w:color w:val="000000"/>
          <w:sz w:val="32"/>
          <w:szCs w:val="32"/>
          <w:lang w:eastAsia="zh-CN"/>
        </w:rPr>
        <w:t>年初未安排预算</w:t>
      </w:r>
      <w:r>
        <w:rPr>
          <w:rFonts w:hint="eastAsia" w:ascii="仿宋_GB2312" w:eastAsia="仿宋_GB2312"/>
          <w:color w:val="000000"/>
          <w:sz w:val="32"/>
          <w:szCs w:val="32"/>
        </w:rPr>
        <w:t>。</w:t>
      </w:r>
      <w:r>
        <w:rPr>
          <w:rFonts w:hint="eastAsia" w:ascii="仿宋_GB2312" w:hAnsi="Times New Roman" w:eastAsia="仿宋_GB2312" w:cs="Times New Roman"/>
          <w:color w:val="000000"/>
          <w:sz w:val="32"/>
          <w:szCs w:val="32"/>
        </w:rPr>
        <w:t>公务用车运行维护费支出决算</w:t>
      </w:r>
      <w:r>
        <w:rPr>
          <w:rFonts w:hint="eastAsia" w:ascii="仿宋_GB2312" w:hAnsi="Times New Roman" w:eastAsia="仿宋_GB2312" w:cs="Times New Roman"/>
          <w:color w:val="000000"/>
          <w:sz w:val="32"/>
          <w:szCs w:val="32"/>
          <w:lang w:eastAsia="zh-CN"/>
        </w:rPr>
        <w:t>与</w:t>
      </w:r>
      <w:r>
        <w:rPr>
          <w:rFonts w:ascii="仿宋_GB2312" w:hAnsi="Times New Roman" w:eastAsia="仿宋_GB2312" w:cs="Times New Roman"/>
          <w:color w:val="000000"/>
          <w:sz w:val="32"/>
          <w:szCs w:val="32"/>
        </w:rPr>
        <w:t>20</w:t>
      </w:r>
      <w:r>
        <w:rPr>
          <w:rFonts w:hint="eastAsia" w:ascii="仿宋_GB2312" w:eastAsia="仿宋_GB2312" w:cs="Times New Roman"/>
          <w:color w:val="000000"/>
          <w:sz w:val="32"/>
          <w:szCs w:val="32"/>
          <w:lang w:val="en-US" w:eastAsia="zh-CN"/>
        </w:rPr>
        <w:t>21</w:t>
      </w:r>
      <w:r>
        <w:rPr>
          <w:rFonts w:hint="eastAsia" w:ascii="仿宋_GB2312" w:hAnsi="Times New Roman" w:eastAsia="仿宋_GB2312" w:cs="Times New Roman"/>
          <w:color w:val="000000"/>
          <w:sz w:val="32"/>
          <w:szCs w:val="32"/>
        </w:rPr>
        <w:t>年</w:t>
      </w:r>
      <w:r>
        <w:rPr>
          <w:rFonts w:hint="eastAsia" w:ascii="仿宋_GB2312" w:hAnsi="Times New Roman" w:eastAsia="仿宋_GB2312" w:cs="Times New Roman"/>
          <w:color w:val="000000"/>
          <w:sz w:val="32"/>
          <w:szCs w:val="32"/>
          <w:lang w:eastAsia="zh-CN"/>
        </w:rPr>
        <w:t>持平</w:t>
      </w:r>
      <w:r>
        <w:rPr>
          <w:rFonts w:hint="eastAsia" w:ascii="仿宋_GB2312" w:eastAsia="仿宋_GB2312"/>
          <w:color w:val="auto"/>
          <w:sz w:val="32"/>
          <w:szCs w:val="32"/>
          <w:highlight w:val="none"/>
        </w:rPr>
        <w:t>。</w:t>
      </w:r>
    </w:p>
    <w:p>
      <w:pPr>
        <w:keepNext w:val="0"/>
        <w:keepLines w:val="0"/>
        <w:pageBreakBefore w:val="0"/>
        <w:widowControl w:val="0"/>
        <w:kinsoku/>
        <w:wordWrap/>
        <w:overflowPunct w:val="0"/>
        <w:topLinePunct w:val="0"/>
        <w:bidi w:val="0"/>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rPr>
        <w:t>3</w:t>
      </w:r>
      <w:r>
        <w:rPr>
          <w:rFonts w:hint="eastAsia" w:ascii="仿宋_GB2312" w:hAnsi="仿宋_GB2312" w:eastAsia="仿宋_GB2312" w:cs="仿宋_GB2312"/>
          <w:b w:val="0"/>
          <w:bCs w:val="0"/>
          <w:color w:val="auto"/>
          <w:sz w:val="32"/>
          <w:szCs w:val="32"/>
          <w:highlight w:val="none"/>
        </w:rPr>
        <w:t>.公务接待费支出</w:t>
      </w:r>
      <w:r>
        <w:rPr>
          <w:rFonts w:hint="eastAsia" w:ascii="Times New Roman" w:hAnsi="Times New Roman"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36</w:t>
      </w:r>
      <w:r>
        <w:rPr>
          <w:rFonts w:hint="eastAsia" w:ascii="仿宋_GB2312" w:hAnsi="仿宋_GB2312" w:eastAsia="仿宋_GB2312" w:cs="仿宋_GB2312"/>
          <w:b w:val="0"/>
          <w:bCs w:val="0"/>
          <w:color w:val="auto"/>
          <w:sz w:val="32"/>
          <w:szCs w:val="32"/>
          <w:highlight w:val="none"/>
        </w:rPr>
        <w:t>万元，</w:t>
      </w:r>
      <w:r>
        <w:rPr>
          <w:rStyle w:val="19"/>
          <w:rFonts w:hint="eastAsia" w:ascii="仿宋_GB2312" w:hAnsi="仿宋_GB2312" w:eastAsia="仿宋_GB2312" w:cs="仿宋_GB2312"/>
          <w:b w:val="0"/>
          <w:bCs w:val="0"/>
          <w:color w:val="auto"/>
          <w:sz w:val="32"/>
          <w:szCs w:val="32"/>
          <w:highlight w:val="none"/>
        </w:rPr>
        <w:t>完成预算</w:t>
      </w:r>
      <w:r>
        <w:rPr>
          <w:rStyle w:val="19"/>
          <w:rFonts w:hint="eastAsia" w:ascii="Times New Roman" w:hAnsi="Times New Roman" w:eastAsia="仿宋_GB2312" w:cs="仿宋_GB2312"/>
          <w:b w:val="0"/>
          <w:bCs w:val="0"/>
          <w:color w:val="auto"/>
          <w:sz w:val="32"/>
          <w:szCs w:val="32"/>
          <w:highlight w:val="none"/>
          <w:lang w:val="en-US" w:eastAsia="zh-CN"/>
        </w:rPr>
        <w:t>100</w:t>
      </w:r>
      <w:r>
        <w:rPr>
          <w:rStyle w:val="19"/>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rPr>
        <w:t>公务接待费支出决算比</w:t>
      </w: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年增加</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52</w:t>
      </w:r>
      <w:r>
        <w:rPr>
          <w:rFonts w:hint="eastAsia" w:ascii="仿宋_GB2312" w:hAnsi="仿宋_GB2312" w:eastAsia="仿宋_GB2312" w:cs="仿宋_GB2312"/>
          <w:b w:val="0"/>
          <w:bCs w:val="0"/>
          <w:color w:val="auto"/>
          <w:sz w:val="32"/>
          <w:szCs w:val="32"/>
          <w:highlight w:val="none"/>
        </w:rPr>
        <w:t>万元，增长</w:t>
      </w:r>
      <w:r>
        <w:rPr>
          <w:rFonts w:hint="eastAsia" w:ascii="Times New Roman" w:hAnsi="Times New Roman"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%。主要原因是</w:t>
      </w:r>
      <w:r>
        <w:rPr>
          <w:rFonts w:hint="eastAsia" w:ascii="仿宋_GB2312" w:hAnsi="仿宋_GB2312" w:eastAsia="仿宋_GB2312" w:cs="仿宋_GB2312"/>
          <w:b w:val="0"/>
          <w:bCs w:val="0"/>
          <w:color w:val="auto"/>
          <w:sz w:val="32"/>
          <w:szCs w:val="32"/>
          <w:highlight w:val="none"/>
          <w:lang w:val="en-US" w:eastAsia="zh-CN"/>
        </w:rPr>
        <w:t>今年维稳任务重，公务接待多。</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国内公务接待支出</w:t>
      </w:r>
      <w:r>
        <w:rPr>
          <w:rFonts w:hint="eastAsia" w:ascii="Times New Roman" w:hAnsi="Times New Roman"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36</w:t>
      </w:r>
      <w:r>
        <w:rPr>
          <w:rFonts w:hint="eastAsia" w:ascii="仿宋_GB2312" w:hAnsi="仿宋_GB2312" w:eastAsia="仿宋_GB2312" w:cs="仿宋_GB2312"/>
          <w:b w:val="0"/>
          <w:bCs w:val="0"/>
          <w:color w:val="auto"/>
          <w:sz w:val="32"/>
          <w:szCs w:val="32"/>
          <w:highlight w:val="none"/>
        </w:rPr>
        <w:t>万元，主要用于执行公务</w:t>
      </w:r>
      <w:r>
        <w:rPr>
          <w:rFonts w:hint="eastAsia" w:ascii="仿宋_GB2312" w:hAnsi="仿宋_GB2312" w:eastAsia="仿宋_GB2312" w:cs="仿宋_GB2312"/>
          <w:b w:val="0"/>
          <w:bCs w:val="0"/>
          <w:color w:val="auto"/>
          <w:sz w:val="32"/>
          <w:szCs w:val="32"/>
          <w:highlight w:val="none"/>
          <w:lang w:val="en-US" w:eastAsia="zh-CN"/>
        </w:rPr>
        <w:t>开展的生活费，</w:t>
      </w:r>
      <w:r>
        <w:rPr>
          <w:rFonts w:hint="eastAsia" w:ascii="仿宋_GB2312" w:hAnsi="仿宋_GB2312" w:eastAsia="仿宋_GB2312" w:cs="仿宋_GB2312"/>
          <w:b w:val="0"/>
          <w:bCs w:val="0"/>
          <w:color w:val="auto"/>
          <w:sz w:val="32"/>
          <w:szCs w:val="32"/>
          <w:highlight w:val="none"/>
        </w:rPr>
        <w:t>国内公务接待</w:t>
      </w:r>
      <w:r>
        <w:rPr>
          <w:rFonts w:hint="eastAsia" w:ascii="Times New Roman" w:hAnsi="Times New Roman" w:eastAsia="仿宋_GB2312" w:cs="仿宋_GB2312"/>
          <w:b w:val="0"/>
          <w:bCs w:val="0"/>
          <w:color w:val="auto"/>
          <w:sz w:val="32"/>
          <w:szCs w:val="32"/>
          <w:highlight w:val="none"/>
          <w:lang w:val="en-US" w:eastAsia="zh-CN"/>
        </w:rPr>
        <w:t>35</w:t>
      </w:r>
      <w:r>
        <w:rPr>
          <w:rFonts w:hint="eastAsia" w:ascii="仿宋_GB2312" w:hAnsi="仿宋_GB2312" w:eastAsia="仿宋_GB2312" w:cs="仿宋_GB2312"/>
          <w:b w:val="0"/>
          <w:bCs w:val="0"/>
          <w:color w:val="auto"/>
          <w:sz w:val="32"/>
          <w:szCs w:val="32"/>
          <w:highlight w:val="none"/>
        </w:rPr>
        <w:t>批次，</w:t>
      </w:r>
      <w:r>
        <w:rPr>
          <w:rFonts w:hint="eastAsia" w:ascii="Times New Roman" w:hAnsi="Times New Roman" w:eastAsia="仿宋_GB2312" w:cs="仿宋_GB2312"/>
          <w:b w:val="0"/>
          <w:bCs w:val="0"/>
          <w:color w:val="auto"/>
          <w:sz w:val="32"/>
          <w:szCs w:val="32"/>
          <w:highlight w:val="none"/>
          <w:lang w:val="en-US" w:eastAsia="zh-CN"/>
        </w:rPr>
        <w:t>215</w:t>
      </w:r>
      <w:r>
        <w:rPr>
          <w:rFonts w:hint="eastAsia" w:ascii="仿宋_GB2312" w:hAnsi="仿宋_GB2312" w:eastAsia="仿宋_GB2312" w:cs="仿宋_GB2312"/>
          <w:b w:val="0"/>
          <w:bCs w:val="0"/>
          <w:color w:val="auto"/>
          <w:sz w:val="32"/>
          <w:szCs w:val="32"/>
          <w:highlight w:val="none"/>
        </w:rPr>
        <w:t>人次（不包括陪同人员），共计支出</w:t>
      </w:r>
      <w:r>
        <w:rPr>
          <w:rFonts w:hint="eastAsia" w:ascii="Times New Roman" w:hAnsi="Times New Roman"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36</w:t>
      </w:r>
      <w:r>
        <w:rPr>
          <w:rFonts w:hint="eastAsia" w:ascii="仿宋_GB2312" w:hAnsi="仿宋_GB2312" w:eastAsia="仿宋_GB2312" w:cs="仿宋_GB2312"/>
          <w:b w:val="0"/>
          <w:bCs w:val="0"/>
          <w:color w:val="auto"/>
          <w:sz w:val="32"/>
          <w:szCs w:val="32"/>
          <w:highlight w:val="none"/>
        </w:rPr>
        <w:t>万元，主要用于执行公务、开展业务活动</w:t>
      </w:r>
      <w:r>
        <w:rPr>
          <w:rFonts w:hint="eastAsia" w:ascii="仿宋_GB2312" w:hAnsi="仿宋_GB2312" w:eastAsia="仿宋_GB2312" w:cs="仿宋_GB2312"/>
          <w:b w:val="0"/>
          <w:bCs w:val="0"/>
          <w:color w:val="auto"/>
          <w:sz w:val="32"/>
          <w:szCs w:val="32"/>
          <w:highlight w:val="none"/>
          <w:lang w:val="en-US" w:eastAsia="zh-CN"/>
        </w:rPr>
        <w:t>公务用餐</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外事接待支出</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万元，外事接待</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批次，</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人</w:t>
      </w:r>
      <w:r>
        <w:rPr>
          <w:rFonts w:hint="eastAsia" w:ascii="仿宋_GB2312" w:hAnsi="仿宋_GB2312" w:eastAsia="仿宋_GB2312" w:cs="仿宋_GB2312"/>
          <w:b w:val="0"/>
          <w:bCs w:val="0"/>
          <w:color w:val="auto"/>
          <w:sz w:val="32"/>
          <w:szCs w:val="32"/>
          <w:highlight w:val="none"/>
          <w:lang w:eastAsia="zh-CN"/>
        </w:rPr>
        <w:t>次（不包括陪同人员）</w:t>
      </w:r>
      <w:r>
        <w:rPr>
          <w:rFonts w:hint="eastAsia" w:ascii="仿宋_GB2312" w:hAnsi="仿宋_GB2312" w:eastAsia="仿宋_GB2312" w:cs="仿宋_GB2312"/>
          <w:b w:val="0"/>
          <w:bCs w:val="0"/>
          <w:color w:val="auto"/>
          <w:sz w:val="32"/>
          <w:szCs w:val="32"/>
          <w:highlight w:val="none"/>
        </w:rPr>
        <w:t>，共计支出</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w:t>
      </w:r>
    </w:p>
    <w:p>
      <w:pPr>
        <w:keepNext w:val="0"/>
        <w:keepLines w:val="0"/>
        <w:pageBreakBefore w:val="0"/>
        <w:widowControl w:val="0"/>
        <w:kinsoku/>
        <w:wordWrap/>
        <w:overflowPunct w:val="0"/>
        <w:topLinePunct w:val="0"/>
        <w:autoSpaceDE/>
        <w:autoSpaceDN/>
        <w:bidi w:val="0"/>
        <w:adjustRightInd/>
        <w:snapToGrid/>
        <w:spacing w:before="0" w:after="0" w:line="550" w:lineRule="exact"/>
        <w:ind w:left="0" w:leftChars="0" w:right="0" w:firstLine="640" w:firstLineChars="200"/>
        <w:jc w:val="both"/>
        <w:textAlignment w:val="auto"/>
        <w:outlineLvl w:val="9"/>
        <w:rPr>
          <w:rStyle w:val="31"/>
          <w:rFonts w:hint="eastAsia" w:ascii="黑体" w:hAnsi="黑体" w:eastAsia="黑体" w:cs="黑体"/>
          <w:b w:val="0"/>
          <w:bCs w:val="0"/>
          <w:color w:val="auto"/>
          <w:sz w:val="32"/>
          <w:szCs w:val="32"/>
          <w:highlight w:val="none"/>
        </w:rPr>
      </w:pPr>
      <w:bookmarkStart w:id="41" w:name="_Toc15396610"/>
      <w:bookmarkStart w:id="42" w:name="_Toc15377218"/>
      <w:r>
        <w:rPr>
          <w:rStyle w:val="31"/>
          <w:rFonts w:hint="eastAsia" w:ascii="黑体" w:hAnsi="黑体" w:eastAsia="黑体" w:cs="黑体"/>
          <w:b w:val="0"/>
          <w:bCs w:val="0"/>
          <w:color w:val="auto"/>
          <w:sz w:val="32"/>
          <w:szCs w:val="32"/>
          <w:highlight w:val="none"/>
        </w:rPr>
        <w:t>八、政府性基金预算支出决算情况说明</w:t>
      </w:r>
      <w:bookmarkEnd w:id="41"/>
      <w:bookmarkEnd w:id="42"/>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年政府性基金预算</w:t>
      </w:r>
      <w:r>
        <w:rPr>
          <w:rFonts w:hint="eastAsia" w:ascii="仿宋_GB2312" w:hAnsi="仿宋_GB2312" w:eastAsia="仿宋_GB2312" w:cs="仿宋_GB2312"/>
          <w:b w:val="0"/>
          <w:bCs w:val="0"/>
          <w:color w:val="auto"/>
          <w:sz w:val="32"/>
          <w:szCs w:val="32"/>
          <w:highlight w:val="none"/>
          <w:lang w:eastAsia="zh-CN"/>
        </w:rPr>
        <w:t>财政</w:t>
      </w:r>
      <w:r>
        <w:rPr>
          <w:rFonts w:hint="eastAsia" w:ascii="仿宋_GB2312" w:hAnsi="仿宋_GB2312" w:eastAsia="仿宋_GB2312" w:cs="仿宋_GB2312"/>
          <w:b w:val="0"/>
          <w:bCs w:val="0"/>
          <w:color w:val="auto"/>
          <w:sz w:val="32"/>
          <w:szCs w:val="32"/>
          <w:highlight w:val="none"/>
        </w:rPr>
        <w:t>拨款支出</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w:t>
      </w:r>
    </w:p>
    <w:p>
      <w:pPr>
        <w:keepNext w:val="0"/>
        <w:keepLines w:val="0"/>
        <w:pageBreakBefore w:val="0"/>
        <w:widowControl w:val="0"/>
        <w:kinsoku/>
        <w:wordWrap/>
        <w:overflowPunct w:val="0"/>
        <w:topLinePunct w:val="0"/>
        <w:autoSpaceDE/>
        <w:autoSpaceDN/>
        <w:bidi w:val="0"/>
        <w:adjustRightInd/>
        <w:snapToGrid/>
        <w:spacing w:before="0" w:after="0" w:line="550" w:lineRule="exact"/>
        <w:ind w:left="0" w:leftChars="0" w:right="0" w:firstLine="640" w:firstLineChars="200"/>
        <w:jc w:val="both"/>
        <w:textAlignment w:val="auto"/>
        <w:outlineLvl w:val="9"/>
        <w:rPr>
          <w:rStyle w:val="31"/>
          <w:rFonts w:hint="eastAsia" w:ascii="黑体" w:hAnsi="黑体" w:eastAsia="黑体" w:cs="黑体"/>
          <w:b w:val="0"/>
          <w:bCs w:val="0"/>
          <w:color w:val="auto"/>
          <w:sz w:val="32"/>
          <w:szCs w:val="32"/>
          <w:highlight w:val="none"/>
        </w:rPr>
      </w:pPr>
      <w:bookmarkStart w:id="43" w:name="_Toc15396611"/>
      <w:bookmarkStart w:id="44" w:name="_Toc15377219"/>
      <w:r>
        <w:rPr>
          <w:rStyle w:val="31"/>
          <w:rFonts w:hint="eastAsia" w:ascii="黑体" w:hAnsi="黑体" w:eastAsia="黑体" w:cs="黑体"/>
          <w:b w:val="0"/>
          <w:bCs w:val="0"/>
          <w:color w:val="auto"/>
          <w:sz w:val="32"/>
          <w:szCs w:val="32"/>
          <w:highlight w:val="none"/>
          <w:lang w:eastAsia="zh-CN"/>
        </w:rPr>
        <w:t>九、</w:t>
      </w:r>
      <w:r>
        <w:rPr>
          <w:rStyle w:val="31"/>
          <w:rFonts w:hint="eastAsia" w:ascii="黑体" w:hAnsi="黑体" w:eastAsia="黑体" w:cs="黑体"/>
          <w:b w:val="0"/>
          <w:bCs w:val="0"/>
          <w:color w:val="auto"/>
          <w:sz w:val="32"/>
          <w:szCs w:val="32"/>
          <w:highlight w:val="none"/>
        </w:rPr>
        <w:t>国有资本经营预算支出决算情况说明</w:t>
      </w:r>
      <w:bookmarkEnd w:id="43"/>
      <w:bookmarkEnd w:id="44"/>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年国有资本经营预算</w:t>
      </w:r>
      <w:r>
        <w:rPr>
          <w:rFonts w:hint="eastAsia" w:ascii="仿宋_GB2312" w:hAnsi="仿宋_GB2312" w:eastAsia="仿宋_GB2312" w:cs="仿宋_GB2312"/>
          <w:b w:val="0"/>
          <w:bCs w:val="0"/>
          <w:color w:val="auto"/>
          <w:sz w:val="32"/>
          <w:szCs w:val="32"/>
          <w:highlight w:val="none"/>
          <w:lang w:eastAsia="zh-CN"/>
        </w:rPr>
        <w:t>财政</w:t>
      </w:r>
      <w:r>
        <w:rPr>
          <w:rFonts w:hint="eastAsia" w:ascii="仿宋_GB2312" w:hAnsi="仿宋_GB2312" w:eastAsia="仿宋_GB2312" w:cs="仿宋_GB2312"/>
          <w:b w:val="0"/>
          <w:bCs w:val="0"/>
          <w:color w:val="auto"/>
          <w:sz w:val="32"/>
          <w:szCs w:val="32"/>
          <w:highlight w:val="none"/>
        </w:rPr>
        <w:t>拨款支出</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w:t>
      </w:r>
    </w:p>
    <w:p>
      <w:pPr>
        <w:keepNext w:val="0"/>
        <w:keepLines w:val="0"/>
        <w:pageBreakBefore w:val="0"/>
        <w:widowControl w:val="0"/>
        <w:kinsoku/>
        <w:wordWrap/>
        <w:overflowPunct w:val="0"/>
        <w:topLinePunct w:val="0"/>
        <w:autoSpaceDE/>
        <w:autoSpaceDN/>
        <w:bidi w:val="0"/>
        <w:adjustRightInd/>
        <w:snapToGrid/>
        <w:spacing w:before="0" w:after="0" w:line="550" w:lineRule="exact"/>
        <w:ind w:left="0" w:leftChars="0" w:right="0" w:firstLine="640" w:firstLineChars="200"/>
        <w:jc w:val="both"/>
        <w:textAlignment w:val="auto"/>
        <w:outlineLvl w:val="9"/>
        <w:rPr>
          <w:rStyle w:val="31"/>
          <w:rFonts w:hint="eastAsia" w:ascii="黑体" w:hAnsi="黑体" w:eastAsia="黑体" w:cs="黑体"/>
          <w:b w:val="0"/>
          <w:bCs w:val="0"/>
          <w:color w:val="auto"/>
          <w:sz w:val="32"/>
          <w:szCs w:val="32"/>
          <w:highlight w:val="none"/>
        </w:rPr>
      </w:pPr>
      <w:bookmarkStart w:id="45" w:name="_Toc15377221"/>
      <w:bookmarkStart w:id="46" w:name="_Toc15396612"/>
      <w:r>
        <w:rPr>
          <w:rStyle w:val="31"/>
          <w:rFonts w:hint="eastAsia" w:ascii="黑体" w:hAnsi="黑体" w:eastAsia="黑体" w:cs="黑体"/>
          <w:b w:val="0"/>
          <w:bCs w:val="0"/>
          <w:color w:val="auto"/>
          <w:sz w:val="32"/>
          <w:szCs w:val="32"/>
          <w:highlight w:val="none"/>
          <w:lang w:val="en-US" w:eastAsia="zh-CN"/>
        </w:rPr>
        <w:t>十、</w:t>
      </w:r>
      <w:r>
        <w:rPr>
          <w:rStyle w:val="31"/>
          <w:rFonts w:hint="eastAsia" w:ascii="黑体" w:hAnsi="黑体" w:eastAsia="黑体" w:cs="黑体"/>
          <w:b w:val="0"/>
          <w:bCs w:val="0"/>
          <w:color w:val="auto"/>
          <w:sz w:val="32"/>
          <w:szCs w:val="32"/>
          <w:highlight w:val="none"/>
        </w:rPr>
        <w:t>其他重要事项的情况说明</w:t>
      </w:r>
      <w:bookmarkEnd w:id="45"/>
      <w:bookmarkEnd w:id="46"/>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highlight w:val="none"/>
        </w:rPr>
      </w:pPr>
      <w:bookmarkStart w:id="47" w:name="_Toc15377222"/>
      <w:r>
        <w:rPr>
          <w:rFonts w:hint="eastAsia" w:ascii="楷体_GB2312" w:hAnsi="楷体_GB2312" w:eastAsia="楷体_GB2312" w:cs="楷体_GB2312"/>
          <w:b w:val="0"/>
          <w:bCs w:val="0"/>
          <w:color w:val="auto"/>
          <w:sz w:val="32"/>
          <w:szCs w:val="32"/>
          <w:highlight w:val="none"/>
        </w:rPr>
        <w:t>（一）机关运行经费支出情况</w:t>
      </w:r>
      <w:bookmarkEnd w:id="47"/>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val="en-US" w:eastAsia="zh-CN"/>
        </w:rPr>
        <w:t>区委群工局</w:t>
      </w:r>
      <w:r>
        <w:rPr>
          <w:rFonts w:hint="eastAsia" w:ascii="仿宋_GB2312" w:hAnsi="仿宋_GB2312" w:eastAsia="仿宋_GB2312" w:cs="仿宋_GB2312"/>
          <w:b w:val="0"/>
          <w:bCs w:val="0"/>
          <w:color w:val="auto"/>
          <w:sz w:val="32"/>
          <w:szCs w:val="32"/>
          <w:highlight w:val="none"/>
        </w:rPr>
        <w:t>机关运行经费支出</w:t>
      </w:r>
      <w:r>
        <w:rPr>
          <w:rFonts w:hint="eastAsia" w:ascii="Times New Roman" w:hAnsi="Times New Roman" w:eastAsia="仿宋_GB2312" w:cs="仿宋_GB2312"/>
          <w:b w:val="0"/>
          <w:bCs w:val="0"/>
          <w:color w:val="auto"/>
          <w:sz w:val="32"/>
          <w:szCs w:val="32"/>
          <w:highlight w:val="none"/>
          <w:lang w:val="en-US" w:eastAsia="zh-CN"/>
        </w:rPr>
        <w:t>55</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万元，比</w:t>
      </w: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年增加</w:t>
      </w:r>
      <w:r>
        <w:rPr>
          <w:rFonts w:hint="eastAsia" w:ascii="Times New Roman" w:hAnsi="Times New Roman"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87</w:t>
      </w:r>
      <w:r>
        <w:rPr>
          <w:rFonts w:hint="eastAsia" w:ascii="仿宋_GB2312" w:hAnsi="仿宋_GB2312" w:eastAsia="仿宋_GB2312" w:cs="仿宋_GB2312"/>
          <w:b w:val="0"/>
          <w:bCs w:val="0"/>
          <w:color w:val="auto"/>
          <w:sz w:val="32"/>
          <w:szCs w:val="32"/>
          <w:highlight w:val="none"/>
        </w:rPr>
        <w:t>万元，增长</w:t>
      </w:r>
      <w:r>
        <w:rPr>
          <w:rFonts w:hint="eastAsia" w:ascii="Times New Roman" w:hAnsi="Times New Roman"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39</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主要原因是</w:t>
      </w:r>
      <w:r>
        <w:rPr>
          <w:rFonts w:hint="eastAsia" w:ascii="仿宋_GB2312" w:hAnsi="仿宋_GB2312" w:eastAsia="仿宋_GB2312" w:cs="仿宋_GB2312"/>
          <w:b w:val="0"/>
          <w:bCs w:val="0"/>
          <w:color w:val="auto"/>
          <w:sz w:val="32"/>
          <w:szCs w:val="32"/>
          <w:highlight w:val="none"/>
          <w:lang w:val="en-US" w:eastAsia="zh-CN"/>
        </w:rPr>
        <w:t>本年度信访维稳任务重，基本支出增加</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highlight w:val="none"/>
        </w:rPr>
      </w:pPr>
      <w:bookmarkStart w:id="48" w:name="_Toc15377223"/>
      <w:r>
        <w:rPr>
          <w:rFonts w:hint="eastAsia" w:ascii="楷体_GB2312" w:hAnsi="楷体_GB2312" w:eastAsia="楷体_GB2312" w:cs="楷体_GB2312"/>
          <w:b w:val="0"/>
          <w:bCs w:val="0"/>
          <w:color w:val="auto"/>
          <w:sz w:val="32"/>
          <w:szCs w:val="32"/>
          <w:highlight w:val="none"/>
        </w:rPr>
        <w:t>（二）政府采购支出情况</w:t>
      </w:r>
      <w:bookmarkEnd w:id="48"/>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区委群工局本年未发生政府采购。</w:t>
      </w:r>
      <w:r>
        <w:rPr>
          <w:rFonts w:hint="eastAsia" w:ascii="仿宋_GB2312" w:hAnsi="仿宋_GB2312" w:eastAsia="仿宋_GB2312" w:cs="仿宋_GB2312"/>
          <w:b w:val="0"/>
          <w:bCs w:val="0"/>
          <w:color w:val="auto"/>
          <w:sz w:val="32"/>
          <w:szCs w:val="32"/>
          <w:highlight w:val="none"/>
        </w:rPr>
        <w:t>政府采购支出总额</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万元，其中：政府采购货物支出</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万元、政府采购工程支出</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万元、政府采购服务支出</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万元。授予中小企业合同金额</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万元，占政府采购支出总额的</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%，其中：授予小微企业合同金额</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万元，占政府采购支出总额的</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highlight w:val="none"/>
        </w:rPr>
      </w:pPr>
      <w:bookmarkStart w:id="49" w:name="_Toc15377224"/>
      <w:r>
        <w:rPr>
          <w:rFonts w:hint="eastAsia" w:ascii="楷体_GB2312" w:hAnsi="楷体_GB2312" w:eastAsia="楷体_GB2312" w:cs="楷体_GB2312"/>
          <w:b w:val="0"/>
          <w:bCs w:val="0"/>
          <w:color w:val="auto"/>
          <w:sz w:val="32"/>
          <w:szCs w:val="32"/>
          <w:highlight w:val="none"/>
        </w:rPr>
        <w:t>（三）国有资产占有使用情况</w:t>
      </w:r>
      <w:bookmarkEnd w:id="49"/>
    </w:p>
    <w:p>
      <w:pPr>
        <w:keepNext w:val="0"/>
        <w:keepLines w:val="0"/>
        <w:pageBreakBefore w:val="0"/>
        <w:widowControl w:val="0"/>
        <w:kinsoku/>
        <w:wordWrap/>
        <w:overflowPunct w:val="0"/>
        <w:topLinePunct w:val="0"/>
        <w:autoSpaceDE w:val="0"/>
        <w:autoSpaceDN w:val="0"/>
        <w:bidi w:val="0"/>
        <w:adjustRightInd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截至</w:t>
      </w: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w:t>
      </w:r>
      <w:r>
        <w:rPr>
          <w:rFonts w:hint="eastAsia" w:ascii="Times New Roman" w:hAnsi="Times New Roman" w:eastAsia="仿宋_GB2312" w:cs="仿宋_GB2312"/>
          <w:b w:val="0"/>
          <w:bCs w:val="0"/>
          <w:color w:val="auto"/>
          <w:sz w:val="32"/>
          <w:szCs w:val="32"/>
          <w:highlight w:val="none"/>
        </w:rPr>
        <w:t>12</w:t>
      </w:r>
      <w:r>
        <w:rPr>
          <w:rFonts w:hint="eastAsia" w:ascii="仿宋_GB2312" w:hAnsi="仿宋_GB2312" w:eastAsia="仿宋_GB2312" w:cs="仿宋_GB2312"/>
          <w:b w:val="0"/>
          <w:bCs w:val="0"/>
          <w:color w:val="auto"/>
          <w:sz w:val="32"/>
          <w:szCs w:val="32"/>
          <w:highlight w:val="none"/>
        </w:rPr>
        <w:t>月</w:t>
      </w:r>
      <w:r>
        <w:rPr>
          <w:rFonts w:hint="eastAsia" w:ascii="Times New Roman" w:hAnsi="Times New Roman" w:eastAsia="仿宋_GB2312" w:cs="仿宋_GB2312"/>
          <w:b w:val="0"/>
          <w:bCs w:val="0"/>
          <w:color w:val="auto"/>
          <w:sz w:val="32"/>
          <w:szCs w:val="32"/>
          <w:highlight w:val="none"/>
        </w:rPr>
        <w:t>31</w:t>
      </w:r>
      <w:r>
        <w:rPr>
          <w:rFonts w:hint="eastAsia" w:ascii="仿宋_GB2312" w:hAnsi="仿宋_GB2312" w:eastAsia="仿宋_GB2312" w:cs="仿宋_GB2312"/>
          <w:b w:val="0"/>
          <w:bCs w:val="0"/>
          <w:color w:val="auto"/>
          <w:sz w:val="32"/>
          <w:szCs w:val="32"/>
          <w:highlight w:val="none"/>
        </w:rPr>
        <w:t>日，</w:t>
      </w:r>
      <w:r>
        <w:rPr>
          <w:rFonts w:hint="eastAsia" w:ascii="仿宋_GB2312" w:hAnsi="仿宋_GB2312" w:eastAsia="仿宋_GB2312" w:cs="仿宋_GB2312"/>
          <w:b w:val="0"/>
          <w:bCs w:val="0"/>
          <w:color w:val="auto"/>
          <w:sz w:val="32"/>
          <w:szCs w:val="32"/>
          <w:highlight w:val="none"/>
          <w:lang w:val="en-US" w:eastAsia="zh-CN"/>
        </w:rPr>
        <w:t>区委群工局</w:t>
      </w:r>
      <w:r>
        <w:rPr>
          <w:rFonts w:hint="eastAsia" w:ascii="仿宋_GB2312" w:hAnsi="仿宋_GB2312" w:eastAsia="仿宋_GB2312" w:cs="仿宋_GB2312"/>
          <w:b w:val="0"/>
          <w:bCs w:val="0"/>
          <w:color w:val="auto"/>
          <w:sz w:val="32"/>
          <w:szCs w:val="32"/>
          <w:highlight w:val="none"/>
        </w:rPr>
        <w:t>共有车辆</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辆，其中：主要领导干部用车</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辆、机要通信用车</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辆、应急保障用</w:t>
      </w:r>
      <w:r>
        <w:rPr>
          <w:rFonts w:hint="eastAsia" w:ascii="仿宋_GB2312" w:hAnsi="仿宋_GB2312" w:eastAsia="仿宋_GB2312" w:cs="仿宋_GB2312"/>
          <w:b w:val="0"/>
          <w:bCs w:val="0"/>
          <w:color w:val="auto"/>
          <w:sz w:val="32"/>
          <w:szCs w:val="32"/>
          <w:highlight w:val="none"/>
          <w:lang w:val="en-US" w:eastAsia="zh-CN"/>
        </w:rPr>
        <w:t>车</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辆、其他用车</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单价</w:t>
      </w:r>
      <w:r>
        <w:rPr>
          <w:rFonts w:hint="eastAsia" w:ascii="Times New Roman" w:hAnsi="Times New Roman" w:eastAsia="仿宋_GB2312" w:cs="仿宋_GB2312"/>
          <w:b w:val="0"/>
          <w:bCs w:val="0"/>
          <w:color w:val="auto"/>
          <w:sz w:val="32"/>
          <w:szCs w:val="32"/>
          <w:highlight w:val="none"/>
        </w:rPr>
        <w:t>100</w:t>
      </w:r>
      <w:r>
        <w:rPr>
          <w:rFonts w:hint="eastAsia" w:ascii="仿宋_GB2312" w:hAnsi="仿宋_GB2312" w:eastAsia="仿宋_GB2312" w:cs="仿宋_GB2312"/>
          <w:b w:val="0"/>
          <w:bCs w:val="0"/>
          <w:color w:val="auto"/>
          <w:sz w:val="32"/>
          <w:szCs w:val="32"/>
          <w:highlight w:val="none"/>
        </w:rPr>
        <w:t>万元以上专用设备</w:t>
      </w:r>
      <w:r>
        <w:rPr>
          <w:rFonts w:hint="eastAsia" w:ascii="Times New Roman" w:hAnsi="Times New Roman"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台（套）。</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（四）预算绩效管理情况</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根据预算绩效管理要求，本部门在</w:t>
      </w:r>
      <w:r>
        <w:rPr>
          <w:rFonts w:hint="eastAsia" w:ascii="Times New Roman" w:hAnsi="Times New Roman" w:eastAsia="仿宋_GB2312" w:cs="仿宋_GB2312"/>
          <w:b w:val="0"/>
          <w:bCs w:val="0"/>
          <w:color w:val="auto"/>
          <w:sz w:val="32"/>
          <w:szCs w:val="32"/>
          <w:highlight w:val="none"/>
        </w:rPr>
        <w:t>202</w:t>
      </w:r>
      <w:r>
        <w:rPr>
          <w:rFonts w:hint="eastAsia" w:ascii="Times New Roman" w:hAnsi="Times New Roman"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年度预算编制阶段，组织</w:t>
      </w:r>
      <w:r>
        <w:rPr>
          <w:rFonts w:hint="eastAsia" w:ascii="仿宋_GB2312" w:hAnsi="仿宋_GB2312" w:eastAsia="仿宋_GB2312" w:cs="仿宋_GB2312"/>
          <w:b w:val="0"/>
          <w:bCs w:val="0"/>
          <w:color w:val="auto"/>
          <w:sz w:val="32"/>
          <w:szCs w:val="32"/>
          <w:highlight w:val="none"/>
          <w:lang w:val="en-US" w:eastAsia="zh-CN"/>
        </w:rPr>
        <w:t>了对远程视频接访系统</w:t>
      </w:r>
      <w:r>
        <w:rPr>
          <w:rFonts w:hint="eastAsia" w:ascii="仿宋_GB2312" w:hAnsi="仿宋_GB2312" w:eastAsia="仿宋_GB2312" w:cs="仿宋_GB2312"/>
          <w:b w:val="0"/>
          <w:bCs w:val="0"/>
          <w:color w:val="auto"/>
          <w:sz w:val="32"/>
          <w:szCs w:val="32"/>
          <w:highlight w:val="none"/>
        </w:rPr>
        <w:t>等</w:t>
      </w:r>
      <w:r>
        <w:rPr>
          <w:rFonts w:hint="eastAsia" w:ascii="Times New Roman" w:hAnsi="Times New Roman"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个项目开展了预算事前绩效评估，对</w:t>
      </w:r>
      <w:r>
        <w:rPr>
          <w:rFonts w:hint="eastAsia" w:ascii="Times New Roman" w:hAnsi="Times New Roman" w:eastAsia="仿宋_GB2312" w:cs="仿宋_GB2312"/>
          <w:b w:val="0"/>
          <w:bCs w:val="0"/>
          <w:color w:val="auto"/>
          <w:sz w:val="32"/>
          <w:szCs w:val="32"/>
          <w:highlight w:val="none"/>
          <w:lang w:val="en-US" w:eastAsia="zh-CN"/>
        </w:rPr>
        <w:t>8</w:t>
      </w:r>
      <w:r>
        <w:rPr>
          <w:rFonts w:hint="eastAsia" w:ascii="仿宋_GB2312" w:hAnsi="仿宋_GB2312" w:eastAsia="仿宋_GB2312" w:cs="仿宋_GB2312"/>
          <w:b w:val="0"/>
          <w:bCs w:val="0"/>
          <w:color w:val="auto"/>
          <w:sz w:val="32"/>
          <w:szCs w:val="32"/>
          <w:highlight w:val="none"/>
        </w:rPr>
        <w:t>个项目编制了绩效目标，预算执行过程中，选取</w:t>
      </w:r>
      <w:r>
        <w:rPr>
          <w:rFonts w:hint="eastAsia" w:ascii="Times New Roman" w:hAnsi="Times New Roman" w:eastAsia="仿宋_GB2312" w:cs="仿宋_GB2312"/>
          <w:b w:val="0"/>
          <w:bCs w:val="0"/>
          <w:color w:val="auto"/>
          <w:sz w:val="32"/>
          <w:szCs w:val="32"/>
          <w:highlight w:val="none"/>
          <w:lang w:val="en-US" w:eastAsia="zh-CN"/>
        </w:rPr>
        <w:t>8</w:t>
      </w:r>
      <w:r>
        <w:rPr>
          <w:rFonts w:hint="eastAsia" w:ascii="仿宋_GB2312" w:hAnsi="仿宋_GB2312" w:eastAsia="仿宋_GB2312" w:cs="仿宋_GB2312"/>
          <w:b w:val="0"/>
          <w:bCs w:val="0"/>
          <w:color w:val="auto"/>
          <w:sz w:val="32"/>
          <w:szCs w:val="32"/>
          <w:highlight w:val="none"/>
        </w:rPr>
        <w:t>个项目开展绩效监控。</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组织对</w:t>
      </w:r>
      <w:r>
        <w:rPr>
          <w:rFonts w:hint="eastAsia" w:ascii="Times New Roman" w:hAnsi="Times New Roman" w:eastAsia="仿宋_GB2312" w:cs="仿宋_GB2312"/>
          <w:b w:val="0"/>
          <w:bCs w:val="0"/>
          <w:color w:val="auto"/>
          <w:sz w:val="32"/>
          <w:szCs w:val="32"/>
          <w:highlight w:val="none"/>
        </w:rPr>
        <w:t>2022</w:t>
      </w:r>
      <w:r>
        <w:rPr>
          <w:rFonts w:hint="eastAsia" w:ascii="仿宋_GB2312" w:hAnsi="仿宋_GB2312" w:eastAsia="仿宋_GB2312" w:cs="仿宋_GB2312"/>
          <w:b w:val="0"/>
          <w:bCs w:val="0"/>
          <w:color w:val="auto"/>
          <w:sz w:val="32"/>
          <w:szCs w:val="32"/>
          <w:highlight w:val="none"/>
        </w:rPr>
        <w:t>年度一般公共预算</w:t>
      </w:r>
      <w:r>
        <w:rPr>
          <w:rFonts w:hint="eastAsia" w:ascii="仿宋_GB2312" w:hAnsi="仿宋_GB2312" w:eastAsia="仿宋_GB2312" w:cs="仿宋_GB2312"/>
          <w:b w:val="0"/>
          <w:bCs w:val="0"/>
          <w:color w:val="auto"/>
          <w:sz w:val="32"/>
          <w:szCs w:val="32"/>
          <w:highlight w:val="none"/>
          <w:lang w:val="en-US" w:eastAsia="zh-CN"/>
        </w:rPr>
        <w:t>等</w:t>
      </w:r>
      <w:r>
        <w:rPr>
          <w:rFonts w:hint="eastAsia" w:ascii="Times New Roman" w:hAnsi="Times New Roman" w:eastAsia="仿宋_GB2312" w:cs="仿宋_GB2312"/>
          <w:b w:val="0"/>
          <w:bCs w:val="0"/>
          <w:color w:val="auto"/>
          <w:sz w:val="32"/>
          <w:szCs w:val="32"/>
          <w:highlight w:val="none"/>
          <w:lang w:val="en-US" w:eastAsia="zh-CN"/>
        </w:rPr>
        <w:t>8</w:t>
      </w:r>
      <w:r>
        <w:rPr>
          <w:rFonts w:hint="eastAsia" w:ascii="仿宋_GB2312" w:hAnsi="仿宋_GB2312" w:eastAsia="仿宋_GB2312" w:cs="仿宋_GB2312"/>
          <w:b w:val="0"/>
          <w:bCs w:val="0"/>
          <w:color w:val="auto"/>
          <w:sz w:val="32"/>
          <w:szCs w:val="32"/>
          <w:highlight w:val="none"/>
          <w:lang w:val="en-US" w:eastAsia="zh-CN"/>
        </w:rPr>
        <w:t>个项目</w:t>
      </w:r>
      <w:r>
        <w:rPr>
          <w:rFonts w:hint="eastAsia" w:ascii="仿宋_GB2312" w:hAnsi="仿宋_GB2312" w:eastAsia="仿宋_GB2312" w:cs="仿宋_GB2312"/>
          <w:b w:val="0"/>
          <w:bCs w:val="0"/>
          <w:color w:val="auto"/>
          <w:sz w:val="32"/>
          <w:szCs w:val="32"/>
          <w:highlight w:val="none"/>
        </w:rPr>
        <w:t>全面开展绩效自评，形成</w:t>
      </w:r>
      <w:r>
        <w:rPr>
          <w:rFonts w:hint="eastAsia" w:ascii="仿宋_GB2312" w:hAnsi="仿宋_GB2312" w:eastAsia="仿宋_GB2312" w:cs="仿宋_GB2312"/>
          <w:b w:val="0"/>
          <w:bCs w:val="0"/>
          <w:color w:val="auto"/>
          <w:sz w:val="32"/>
          <w:szCs w:val="32"/>
          <w:highlight w:val="none"/>
          <w:lang w:val="en-US" w:eastAsia="zh-CN"/>
        </w:rPr>
        <w:t>区委</w:t>
      </w:r>
      <w:r>
        <w:rPr>
          <w:rFonts w:hint="eastAsia" w:ascii="仿宋_GB2312" w:hAnsi="仿宋_GB2312" w:eastAsia="仿宋_GB2312" w:cs="仿宋_GB2312"/>
          <w:b w:val="0"/>
          <w:bCs w:val="0"/>
          <w:color w:val="auto"/>
          <w:sz w:val="32"/>
          <w:szCs w:val="32"/>
          <w:highlight w:val="none"/>
        </w:rPr>
        <w:t>部门整体绩效自评报告、</w:t>
      </w:r>
      <w:r>
        <w:rPr>
          <w:rFonts w:hint="eastAsia" w:ascii="仿宋_GB2312" w:hAnsi="仿宋_GB2312" w:eastAsia="仿宋_GB2312" w:cs="仿宋_GB2312"/>
          <w:b w:val="0"/>
          <w:bCs w:val="0"/>
          <w:color w:val="auto"/>
          <w:sz w:val="32"/>
          <w:szCs w:val="32"/>
          <w:highlight w:val="none"/>
          <w:lang w:val="en-US" w:eastAsia="zh-CN"/>
        </w:rPr>
        <w:t>远程视频接访</w:t>
      </w:r>
      <w:r>
        <w:rPr>
          <w:rFonts w:hint="eastAsia" w:ascii="仿宋_GB2312" w:hAnsi="仿宋_GB2312" w:eastAsia="仿宋_GB2312" w:cs="仿宋_GB2312"/>
          <w:b w:val="0"/>
          <w:bCs w:val="0"/>
          <w:color w:val="auto"/>
          <w:sz w:val="32"/>
          <w:szCs w:val="32"/>
          <w:highlight w:val="none"/>
        </w:rPr>
        <w:t>等项目绩效自评报告，其中，</w:t>
      </w:r>
      <w:r>
        <w:rPr>
          <w:rFonts w:hint="eastAsia" w:ascii="仿宋_GB2312" w:hAnsi="仿宋_GB2312" w:eastAsia="仿宋_GB2312" w:cs="仿宋_GB2312"/>
          <w:b w:val="0"/>
          <w:bCs w:val="0"/>
          <w:color w:val="auto"/>
          <w:sz w:val="32"/>
          <w:szCs w:val="32"/>
          <w:highlight w:val="none"/>
          <w:lang w:val="en-US" w:eastAsia="zh-CN"/>
        </w:rPr>
        <w:t>区委群工局</w:t>
      </w:r>
      <w:r>
        <w:rPr>
          <w:rFonts w:hint="eastAsia" w:ascii="仿宋_GB2312" w:hAnsi="仿宋_GB2312" w:eastAsia="仿宋_GB2312" w:cs="仿宋_GB2312"/>
          <w:b w:val="0"/>
          <w:bCs w:val="0"/>
          <w:color w:val="auto"/>
          <w:sz w:val="32"/>
          <w:szCs w:val="32"/>
          <w:highlight w:val="none"/>
        </w:rPr>
        <w:t>部门整体（含部门预算项目）绩效自评得分为</w:t>
      </w:r>
      <w:r>
        <w:rPr>
          <w:rFonts w:hint="eastAsia" w:ascii="Times New Roman" w:hAnsi="Times New Roman" w:eastAsia="仿宋_GB2312" w:cs="仿宋_GB2312"/>
          <w:b w:val="0"/>
          <w:bCs w:val="0"/>
          <w:color w:val="auto"/>
          <w:sz w:val="32"/>
          <w:szCs w:val="32"/>
          <w:highlight w:val="none"/>
          <w:lang w:val="en-US" w:eastAsia="zh-CN"/>
        </w:rPr>
        <w:t>97</w:t>
      </w:r>
      <w:r>
        <w:rPr>
          <w:rFonts w:hint="eastAsia" w:ascii="仿宋_GB2312" w:hAnsi="仿宋_GB2312" w:eastAsia="仿宋_GB2312" w:cs="仿宋_GB2312"/>
          <w:b w:val="0"/>
          <w:bCs w:val="0"/>
          <w:color w:val="auto"/>
          <w:sz w:val="32"/>
          <w:szCs w:val="32"/>
          <w:highlight w:val="none"/>
        </w:rPr>
        <w:t>分，绩效自评报告详见附件。</w:t>
      </w: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550" w:lineRule="exact"/>
        <w:ind w:right="0" w:rightChars="0"/>
        <w:jc w:val="center"/>
        <w:textAlignment w:val="auto"/>
        <w:outlineLvl w:val="9"/>
        <w:rPr>
          <w:rStyle w:val="30"/>
          <w:rFonts w:hint="eastAsia" w:ascii="方正小标宋简体" w:hAnsi="方正小标宋简体" w:eastAsia="方正小标宋简体" w:cs="方正小标宋简体"/>
          <w:b w:val="0"/>
          <w:bCs w:val="0"/>
          <w:color w:val="auto"/>
          <w:sz w:val="44"/>
          <w:szCs w:val="44"/>
          <w:highlight w:val="none"/>
          <w:lang w:val="en-US" w:eastAsia="zh-CN"/>
        </w:rPr>
      </w:pPr>
      <w:bookmarkStart w:id="50" w:name="_Toc15396613"/>
      <w:bookmarkStart w:id="51" w:name="_Toc15377225"/>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550" w:lineRule="exact"/>
        <w:ind w:right="0" w:rightChars="0"/>
        <w:jc w:val="center"/>
        <w:textAlignment w:val="auto"/>
        <w:outlineLvl w:val="9"/>
        <w:rPr>
          <w:rStyle w:val="30"/>
          <w:rFonts w:hint="eastAsia" w:ascii="方正小标宋简体" w:hAnsi="方正小标宋简体" w:eastAsia="方正小标宋简体" w:cs="方正小标宋简体"/>
          <w:b w:val="0"/>
          <w:bCs w:val="0"/>
          <w:color w:val="auto"/>
          <w:sz w:val="44"/>
          <w:szCs w:val="44"/>
          <w:highlight w:val="none"/>
        </w:rPr>
      </w:pPr>
      <w:r>
        <w:rPr>
          <w:rStyle w:val="30"/>
          <w:rFonts w:hint="eastAsia" w:ascii="方正小标宋简体" w:hAnsi="方正小标宋简体" w:eastAsia="方正小标宋简体" w:cs="方正小标宋简体"/>
          <w:b w:val="0"/>
          <w:bCs w:val="0"/>
          <w:color w:val="auto"/>
          <w:sz w:val="44"/>
          <w:szCs w:val="44"/>
          <w:highlight w:val="none"/>
          <w:lang w:val="en-US" w:eastAsia="zh-CN"/>
        </w:rPr>
        <w:t>第三部分　</w:t>
      </w:r>
      <w:r>
        <w:rPr>
          <w:rStyle w:val="30"/>
          <w:rFonts w:hint="eastAsia" w:ascii="方正小标宋简体" w:hAnsi="方正小标宋简体" w:eastAsia="方正小标宋简体" w:cs="方正小标宋简体"/>
          <w:b w:val="0"/>
          <w:bCs w:val="0"/>
          <w:color w:val="auto"/>
          <w:sz w:val="44"/>
          <w:szCs w:val="44"/>
          <w:highlight w:val="none"/>
        </w:rPr>
        <w:t>名词解释</w:t>
      </w:r>
      <w:bookmarkEnd w:id="50"/>
      <w:bookmarkEnd w:id="51"/>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p>
    <w:p>
      <w:pPr>
        <w:pStyle w:val="2"/>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rPr>
        <w:t>.财政拨款收入：指单位从同级财政部门取得的财政预算资金。</w:t>
      </w:r>
    </w:p>
    <w:p>
      <w:pPr>
        <w:pStyle w:val="2"/>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rPr>
        <w:t>.事业收入：指事业单位开展专业业务活动及辅助活动取得的收入。</w:t>
      </w:r>
    </w:p>
    <w:p>
      <w:pPr>
        <w:pStyle w:val="2"/>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 xml:space="preserve">.年初结转和结余：指以前年度尚未完成、结转到本年按有关规定继续使用的资金。 </w:t>
      </w:r>
    </w:p>
    <w:p>
      <w:pPr>
        <w:pStyle w:val="2"/>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rPr>
        <w:t>年末结转和结余：指单位按有关规定结转到下年或以后年度继续使用的资金。</w:t>
      </w:r>
    </w:p>
    <w:p>
      <w:pPr>
        <w:keepNext w:val="0"/>
        <w:keepLines w:val="0"/>
        <w:pageBreakBefore w:val="0"/>
        <w:widowControl w:val="0"/>
        <w:kinsoku/>
        <w:wordWrap/>
        <w:overflowPunct w:val="0"/>
        <w:topLinePunct w:val="0"/>
        <w:bidi w:val="0"/>
        <w:snapToGrid/>
        <w:spacing w:line="576" w:lineRule="exact"/>
        <w:ind w:left="0" w:leftChars="0" w:right="0" w:firstLine="640" w:firstLineChars="200"/>
        <w:jc w:val="both"/>
        <w:textAlignment w:val="auto"/>
        <w:outlineLvl w:val="9"/>
        <w:rPr>
          <w:rStyle w:val="19"/>
          <w:rFonts w:hint="eastAsia" w:ascii="仿宋_GB2312" w:hAnsi="仿宋_GB2312" w:eastAsia="仿宋_GB2312" w:cs="仿宋_GB2312"/>
          <w:b w:val="0"/>
          <w:bCs w:val="0"/>
          <w:sz w:val="32"/>
          <w:szCs w:val="32"/>
          <w:highlight w:val="yellow"/>
        </w:rPr>
      </w:pPr>
      <w:r>
        <w:rPr>
          <w:rFonts w:hint="eastAsia" w:ascii="Times New Roman" w:hAnsi="Times New Roman"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rPr>
        <w:t>.</w:t>
      </w:r>
      <w:bookmarkStart w:id="52" w:name="_Toc15396614"/>
      <w:bookmarkStart w:id="53" w:name="_Toc15377226"/>
      <w:r>
        <w:rPr>
          <w:rStyle w:val="19"/>
          <w:rFonts w:hint="eastAsia" w:ascii="仿宋_GB2312" w:hAnsi="仿宋_GB2312" w:eastAsia="仿宋_GB2312" w:cs="仿宋_GB2312"/>
          <w:b w:val="0"/>
          <w:bCs w:val="0"/>
          <w:color w:val="000000"/>
          <w:sz w:val="32"/>
          <w:szCs w:val="32"/>
        </w:rPr>
        <w:t>一般公共服务（类）政府办公厅（室）及相关机构事务（款）行政运行（项）</w:t>
      </w:r>
      <w:r>
        <w:rPr>
          <w:rStyle w:val="19"/>
          <w:rFonts w:hint="eastAsia" w:ascii="仿宋_GB2312" w:hAnsi="仿宋_GB2312" w:eastAsia="仿宋_GB2312" w:cs="仿宋_GB2312"/>
          <w:b w:val="0"/>
          <w:bCs w:val="0"/>
          <w:color w:val="000000"/>
          <w:sz w:val="32"/>
          <w:szCs w:val="32"/>
          <w:lang w:eastAsia="zh-CN"/>
        </w:rPr>
        <w:t>：</w:t>
      </w:r>
      <w:r>
        <w:rPr>
          <w:rStyle w:val="19"/>
          <w:rFonts w:hint="eastAsia" w:ascii="仿宋_GB2312" w:hAnsi="仿宋_GB2312" w:eastAsia="仿宋_GB2312" w:cs="仿宋_GB2312"/>
          <w:b w:val="0"/>
          <w:bCs w:val="0"/>
          <w:color w:val="000000"/>
          <w:sz w:val="32"/>
          <w:szCs w:val="32"/>
        </w:rPr>
        <w:t>指区委</w:t>
      </w:r>
      <w:r>
        <w:rPr>
          <w:rStyle w:val="19"/>
          <w:rFonts w:hint="eastAsia" w:ascii="仿宋_GB2312" w:hAnsi="仿宋_GB2312" w:eastAsia="仿宋_GB2312" w:cs="仿宋_GB2312"/>
          <w:b w:val="0"/>
          <w:bCs w:val="0"/>
          <w:color w:val="000000"/>
          <w:sz w:val="32"/>
          <w:szCs w:val="32"/>
          <w:lang w:val="en-US" w:eastAsia="zh-CN"/>
        </w:rPr>
        <w:t>群工局</w:t>
      </w:r>
      <w:r>
        <w:rPr>
          <w:rStyle w:val="19"/>
          <w:rFonts w:hint="eastAsia" w:ascii="仿宋_GB2312" w:hAnsi="仿宋_GB2312" w:eastAsia="仿宋_GB2312" w:cs="仿宋_GB2312"/>
          <w:b w:val="0"/>
          <w:bCs w:val="0"/>
          <w:color w:val="000000"/>
          <w:sz w:val="32"/>
          <w:szCs w:val="32"/>
        </w:rPr>
        <w:t>的基本支出。</w:t>
      </w:r>
    </w:p>
    <w:p>
      <w:pPr>
        <w:keepNext w:val="0"/>
        <w:keepLines w:val="0"/>
        <w:pageBreakBefore w:val="0"/>
        <w:widowControl w:val="0"/>
        <w:kinsoku/>
        <w:wordWrap/>
        <w:overflowPunct w:val="0"/>
        <w:topLinePunct w:val="0"/>
        <w:bidi w:val="0"/>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rPr>
      </w:pPr>
      <w:r>
        <w:rPr>
          <w:rStyle w:val="19"/>
          <w:rFonts w:hint="eastAsia" w:ascii="Times New Roman" w:hAnsi="Times New Roman" w:eastAsia="仿宋_GB2312" w:cs="仿宋_GB2312"/>
          <w:b w:val="0"/>
          <w:bCs w:val="0"/>
          <w:color w:val="000000"/>
          <w:sz w:val="32"/>
          <w:szCs w:val="32"/>
          <w:lang w:val="en-US" w:eastAsia="zh-CN"/>
        </w:rPr>
        <w:t>6</w:t>
      </w:r>
      <w:r>
        <w:rPr>
          <w:rStyle w:val="19"/>
          <w:rFonts w:hint="eastAsia" w:ascii="仿宋_GB2312" w:hAnsi="仿宋_GB2312" w:eastAsia="仿宋_GB2312" w:cs="仿宋_GB2312"/>
          <w:b w:val="0"/>
          <w:bCs w:val="0"/>
          <w:color w:val="000000"/>
          <w:sz w:val="32"/>
          <w:szCs w:val="32"/>
        </w:rPr>
        <w:t>.社会保障和就业（类）行政事业单位养老支出（款） 行政事业单位养老支出（项）：指区委编办为单位职工缴纳基本养老保险缴费支出。</w:t>
      </w:r>
    </w:p>
    <w:p>
      <w:pPr>
        <w:keepNext w:val="0"/>
        <w:keepLines w:val="0"/>
        <w:pageBreakBefore w:val="0"/>
        <w:widowControl w:val="0"/>
        <w:kinsoku/>
        <w:wordWrap/>
        <w:overflowPunct w:val="0"/>
        <w:topLinePunct w:val="0"/>
        <w:bidi w:val="0"/>
        <w:snapToGrid/>
        <w:spacing w:line="576" w:lineRule="exact"/>
        <w:ind w:left="0" w:leftChars="0" w:right="0" w:firstLine="640" w:firstLineChars="200"/>
        <w:jc w:val="both"/>
        <w:textAlignment w:val="auto"/>
        <w:outlineLvl w:val="9"/>
        <w:rPr>
          <w:rStyle w:val="19"/>
          <w:rFonts w:hint="eastAsia" w:ascii="仿宋_GB2312" w:hAnsi="仿宋_GB2312" w:eastAsia="仿宋_GB2312" w:cs="仿宋_GB2312"/>
          <w:b w:val="0"/>
          <w:bCs w:val="0"/>
          <w:color w:val="000000"/>
          <w:sz w:val="32"/>
          <w:szCs w:val="32"/>
          <w:highlight w:val="yellow"/>
        </w:rPr>
      </w:pPr>
      <w:r>
        <w:rPr>
          <w:rStyle w:val="19"/>
          <w:rFonts w:hint="eastAsia" w:ascii="Times New Roman" w:hAnsi="Times New Roman" w:eastAsia="仿宋_GB2312" w:cs="仿宋_GB2312"/>
          <w:b w:val="0"/>
          <w:bCs w:val="0"/>
          <w:color w:val="000000"/>
          <w:sz w:val="32"/>
          <w:szCs w:val="32"/>
          <w:lang w:val="en-US" w:eastAsia="zh-CN"/>
        </w:rPr>
        <w:t>7</w:t>
      </w:r>
      <w:r>
        <w:rPr>
          <w:rStyle w:val="19"/>
          <w:rFonts w:hint="eastAsia" w:ascii="仿宋_GB2312" w:hAnsi="仿宋_GB2312" w:eastAsia="仿宋_GB2312" w:cs="仿宋_GB2312"/>
          <w:b w:val="0"/>
          <w:bCs w:val="0"/>
          <w:color w:val="000000"/>
          <w:sz w:val="32"/>
          <w:szCs w:val="32"/>
        </w:rPr>
        <w:t>.医疗卫生与计划生育（类）医疗卫生与计划生育支出（款）行政事业单位医疗（项）行政单位医疗：指区委编办为单位职工缴纳的医疗保险支出。</w:t>
      </w:r>
    </w:p>
    <w:p>
      <w:pPr>
        <w:keepNext w:val="0"/>
        <w:keepLines w:val="0"/>
        <w:pageBreakBefore w:val="0"/>
        <w:widowControl w:val="0"/>
        <w:kinsoku/>
        <w:wordWrap/>
        <w:overflowPunct w:val="0"/>
        <w:topLinePunct w:val="0"/>
        <w:bidi w:val="0"/>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rPr>
      </w:pPr>
      <w:r>
        <w:rPr>
          <w:rStyle w:val="19"/>
          <w:rFonts w:hint="eastAsia" w:ascii="Times New Roman" w:hAnsi="Times New Roman" w:eastAsia="仿宋_GB2312" w:cs="仿宋_GB2312"/>
          <w:b w:val="0"/>
          <w:bCs w:val="0"/>
          <w:color w:val="000000"/>
          <w:sz w:val="32"/>
          <w:szCs w:val="32"/>
          <w:lang w:val="en-US" w:eastAsia="zh-CN"/>
        </w:rPr>
        <w:t>8</w:t>
      </w:r>
      <w:r>
        <w:rPr>
          <w:rStyle w:val="19"/>
          <w:rFonts w:hint="eastAsia" w:ascii="仿宋_GB2312" w:hAnsi="仿宋_GB2312" w:eastAsia="仿宋_GB2312" w:cs="仿宋_GB2312"/>
          <w:b w:val="0"/>
          <w:bCs w:val="0"/>
          <w:color w:val="000000"/>
          <w:sz w:val="32"/>
          <w:szCs w:val="32"/>
        </w:rPr>
        <w:t>.住房保障支出（类）住房改革支出（款）住房公积金（项）</w:t>
      </w:r>
      <w:r>
        <w:rPr>
          <w:rStyle w:val="19"/>
          <w:rFonts w:hint="eastAsia" w:ascii="仿宋_GB2312" w:hAnsi="仿宋_GB2312" w:eastAsia="仿宋_GB2312" w:cs="仿宋_GB2312"/>
          <w:b w:val="0"/>
          <w:bCs w:val="0"/>
          <w:color w:val="000000"/>
          <w:sz w:val="32"/>
          <w:szCs w:val="32"/>
          <w:lang w:eastAsia="zh-CN"/>
        </w:rPr>
        <w:t>：</w:t>
      </w:r>
      <w:r>
        <w:rPr>
          <w:rStyle w:val="19"/>
          <w:rFonts w:hint="eastAsia" w:ascii="仿宋_GB2312" w:hAnsi="仿宋_GB2312" w:eastAsia="仿宋_GB2312" w:cs="仿宋_GB2312"/>
          <w:b w:val="0"/>
          <w:bCs w:val="0"/>
          <w:color w:val="000000"/>
          <w:sz w:val="32"/>
          <w:szCs w:val="32"/>
        </w:rPr>
        <w:t>指区委编办为单位职工缴纳的住房公积金支出</w:t>
      </w:r>
      <w:r>
        <w:rPr>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val="0"/>
        <w:topLinePunct w:val="0"/>
        <w:bidi w:val="0"/>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Times New Roman" w:hAnsi="Times New Roman" w:eastAsia="仿宋_GB2312" w:cs="仿宋_GB2312"/>
          <w:b w:val="0"/>
          <w:bCs w:val="0"/>
          <w:color w:val="000000"/>
          <w:sz w:val="32"/>
          <w:szCs w:val="32"/>
          <w:lang w:val="en-US" w:eastAsia="zh-CN"/>
        </w:rPr>
        <w:t>9</w:t>
      </w:r>
      <w:r>
        <w:rPr>
          <w:rFonts w:hint="eastAsia" w:ascii="仿宋_GB2312" w:hAnsi="仿宋_GB2312" w:eastAsia="仿宋_GB2312" w:cs="仿宋_GB2312"/>
          <w:b w:val="0"/>
          <w:bCs w:val="0"/>
          <w:color w:val="000000"/>
          <w:sz w:val="32"/>
          <w:szCs w:val="32"/>
        </w:rPr>
        <w:t>.基本支出：指为保障机构正常运转、完成日常工作任务而发生的人员支出和公用支出。</w:t>
      </w:r>
    </w:p>
    <w:p>
      <w:pPr>
        <w:keepNext w:val="0"/>
        <w:keepLines w:val="0"/>
        <w:pageBreakBefore w:val="0"/>
        <w:widowControl w:val="0"/>
        <w:kinsoku/>
        <w:wordWrap/>
        <w:overflowPunct w:val="0"/>
        <w:topLinePunct w:val="0"/>
        <w:bidi w:val="0"/>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Times New Roman" w:hAnsi="Times New Roman" w:eastAsia="仿宋_GB2312" w:cs="仿宋_GB2312"/>
          <w:b w:val="0"/>
          <w:bCs w:val="0"/>
          <w:color w:val="000000"/>
          <w:sz w:val="32"/>
          <w:szCs w:val="32"/>
          <w:lang w:val="en-US" w:eastAsia="zh-CN"/>
        </w:rPr>
        <w:t>10</w:t>
      </w:r>
      <w:r>
        <w:rPr>
          <w:rFonts w:hint="eastAsia" w:ascii="仿宋_GB2312" w:hAnsi="仿宋_GB2312" w:eastAsia="仿宋_GB2312" w:cs="仿宋_GB2312"/>
          <w:b w:val="0"/>
          <w:bCs w:val="0"/>
          <w:color w:val="000000"/>
          <w:sz w:val="32"/>
          <w:szCs w:val="32"/>
        </w:rPr>
        <w:t xml:space="preserve">.项目支出：指在基本支出之外为完成特定行政任务和事业发展目标所发生的支出。 </w:t>
      </w:r>
    </w:p>
    <w:p>
      <w:pPr>
        <w:pStyle w:val="2"/>
        <w:keepNext w:val="0"/>
        <w:keepLines w:val="0"/>
        <w:pageBreakBefore w:val="0"/>
        <w:widowControl w:val="0"/>
        <w:kinsoku/>
        <w:wordWrap/>
        <w:overflowPunct w:val="0"/>
        <w:topLinePunct w:val="0"/>
        <w:bidi w:val="0"/>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keepNext w:val="0"/>
        <w:keepLines w:val="0"/>
        <w:pageBreakBefore w:val="0"/>
        <w:widowControl w:val="0"/>
        <w:kinsoku/>
        <w:wordWrap/>
        <w:overflowPunct w:val="0"/>
        <w:topLinePunct w:val="0"/>
        <w:bidi w:val="0"/>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550" w:lineRule="exact"/>
        <w:ind w:right="0" w:rightChars="0"/>
        <w:jc w:val="center"/>
        <w:textAlignment w:val="auto"/>
        <w:outlineLvl w:val="9"/>
        <w:rPr>
          <w:rStyle w:val="30"/>
          <w:rFonts w:hint="eastAsia" w:ascii="方正小标宋简体" w:hAnsi="方正小标宋简体" w:eastAsia="方正小标宋简体" w:cs="方正小标宋简体"/>
          <w:b w:val="0"/>
          <w:bCs w:val="0"/>
          <w:color w:val="auto"/>
          <w:sz w:val="44"/>
          <w:szCs w:val="44"/>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550" w:lineRule="exact"/>
        <w:ind w:right="0" w:rightChars="0"/>
        <w:jc w:val="center"/>
        <w:textAlignment w:val="auto"/>
        <w:outlineLvl w:val="9"/>
        <w:rPr>
          <w:rStyle w:val="30"/>
          <w:rFonts w:hint="eastAsia" w:ascii="方正小标宋简体" w:hAnsi="方正小标宋简体" w:eastAsia="方正小标宋简体" w:cs="方正小标宋简体"/>
          <w:b w:val="0"/>
          <w:bCs w:val="0"/>
          <w:color w:val="auto"/>
          <w:sz w:val="44"/>
          <w:szCs w:val="44"/>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550" w:lineRule="exact"/>
        <w:ind w:right="0" w:rightChars="0"/>
        <w:jc w:val="center"/>
        <w:textAlignment w:val="auto"/>
        <w:outlineLvl w:val="9"/>
        <w:rPr>
          <w:rStyle w:val="30"/>
          <w:rFonts w:hint="eastAsia" w:ascii="方正小标宋简体" w:hAnsi="方正小标宋简体" w:eastAsia="方正小标宋简体" w:cs="方正小标宋简体"/>
          <w:b w:val="0"/>
          <w:bCs w:val="0"/>
          <w:color w:val="auto"/>
          <w:sz w:val="44"/>
          <w:szCs w:val="44"/>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550" w:lineRule="exact"/>
        <w:ind w:right="0" w:rightChars="0"/>
        <w:jc w:val="center"/>
        <w:textAlignment w:val="auto"/>
        <w:outlineLvl w:val="9"/>
        <w:rPr>
          <w:rStyle w:val="30"/>
          <w:rFonts w:hint="eastAsia" w:ascii="方正小标宋简体" w:hAnsi="方正小标宋简体" w:eastAsia="方正小标宋简体" w:cs="方正小标宋简体"/>
          <w:b w:val="0"/>
          <w:bCs w:val="0"/>
          <w:color w:val="auto"/>
          <w:sz w:val="44"/>
          <w:szCs w:val="44"/>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550" w:lineRule="exact"/>
        <w:ind w:right="0" w:rightChars="0"/>
        <w:jc w:val="center"/>
        <w:textAlignment w:val="auto"/>
        <w:outlineLvl w:val="9"/>
        <w:rPr>
          <w:rStyle w:val="30"/>
          <w:rFonts w:hint="eastAsia" w:ascii="方正小标宋简体" w:hAnsi="方正小标宋简体" w:eastAsia="方正小标宋简体" w:cs="方正小标宋简体"/>
          <w:b w:val="0"/>
          <w:bCs w:val="0"/>
          <w:color w:val="auto"/>
          <w:sz w:val="44"/>
          <w:szCs w:val="44"/>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550" w:lineRule="exact"/>
        <w:ind w:right="0" w:rightChars="0"/>
        <w:jc w:val="center"/>
        <w:textAlignment w:val="auto"/>
        <w:outlineLvl w:val="9"/>
        <w:rPr>
          <w:rStyle w:val="30"/>
          <w:rFonts w:hint="eastAsia" w:ascii="方正小标宋简体" w:hAnsi="方正小标宋简体" w:eastAsia="方正小标宋简体" w:cs="方正小标宋简体"/>
          <w:b w:val="0"/>
          <w:bCs w:val="0"/>
          <w:color w:val="auto"/>
          <w:sz w:val="44"/>
          <w:szCs w:val="44"/>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550" w:lineRule="exact"/>
        <w:ind w:right="0" w:rightChars="0"/>
        <w:jc w:val="center"/>
        <w:textAlignment w:val="auto"/>
        <w:outlineLvl w:val="9"/>
        <w:rPr>
          <w:rStyle w:val="30"/>
          <w:rFonts w:hint="eastAsia" w:ascii="方正小标宋简体" w:hAnsi="方正小标宋简体" w:eastAsia="方正小标宋简体" w:cs="方正小标宋简体"/>
          <w:b w:val="0"/>
          <w:bCs w:val="0"/>
          <w:color w:val="auto"/>
          <w:sz w:val="44"/>
          <w:szCs w:val="44"/>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550" w:lineRule="exact"/>
        <w:ind w:right="0" w:rightChars="0"/>
        <w:jc w:val="center"/>
        <w:textAlignment w:val="auto"/>
        <w:outlineLvl w:val="9"/>
        <w:rPr>
          <w:rStyle w:val="30"/>
          <w:rFonts w:hint="eastAsia" w:ascii="方正小标宋简体" w:hAnsi="方正小标宋简体" w:eastAsia="方正小标宋简体" w:cs="方正小标宋简体"/>
          <w:b w:val="0"/>
          <w:bCs w:val="0"/>
          <w:color w:val="auto"/>
          <w:sz w:val="44"/>
          <w:szCs w:val="44"/>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550" w:lineRule="exact"/>
        <w:ind w:right="0" w:rightChars="0"/>
        <w:jc w:val="center"/>
        <w:textAlignment w:val="auto"/>
        <w:outlineLvl w:val="9"/>
        <w:rPr>
          <w:rStyle w:val="30"/>
          <w:rFonts w:hint="eastAsia" w:ascii="方正小标宋简体" w:hAnsi="方正小标宋简体" w:eastAsia="方正小标宋简体" w:cs="方正小标宋简体"/>
          <w:b w:val="0"/>
          <w:bCs w:val="0"/>
          <w:color w:val="auto"/>
          <w:sz w:val="44"/>
          <w:szCs w:val="44"/>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550" w:lineRule="exact"/>
        <w:ind w:right="0" w:rightChars="0"/>
        <w:jc w:val="center"/>
        <w:textAlignment w:val="auto"/>
        <w:outlineLvl w:val="9"/>
        <w:rPr>
          <w:rStyle w:val="30"/>
          <w:rFonts w:hint="eastAsia" w:ascii="方正小标宋简体" w:hAnsi="方正小标宋简体" w:eastAsia="方正小标宋简体" w:cs="方正小标宋简体"/>
          <w:b w:val="0"/>
          <w:bCs w:val="0"/>
          <w:color w:val="auto"/>
          <w:sz w:val="44"/>
          <w:szCs w:val="44"/>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550" w:lineRule="exact"/>
        <w:ind w:right="0" w:rightChars="0"/>
        <w:jc w:val="center"/>
        <w:textAlignment w:val="auto"/>
        <w:outlineLvl w:val="9"/>
        <w:rPr>
          <w:rStyle w:val="30"/>
          <w:rFonts w:hint="eastAsia" w:ascii="方正小标宋简体" w:hAnsi="方正小标宋简体" w:eastAsia="方正小标宋简体" w:cs="方正小标宋简体"/>
          <w:b w:val="0"/>
          <w:bCs w:val="0"/>
          <w:color w:val="auto"/>
          <w:sz w:val="44"/>
          <w:szCs w:val="44"/>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550" w:lineRule="exact"/>
        <w:ind w:right="0" w:rightChars="0"/>
        <w:jc w:val="center"/>
        <w:textAlignment w:val="auto"/>
        <w:outlineLvl w:val="9"/>
        <w:rPr>
          <w:rStyle w:val="30"/>
          <w:rFonts w:hint="eastAsia" w:ascii="方正小标宋简体" w:hAnsi="方正小标宋简体" w:eastAsia="方正小标宋简体" w:cs="方正小标宋简体"/>
          <w:b w:val="0"/>
          <w:bCs w:val="0"/>
          <w:color w:val="auto"/>
          <w:sz w:val="44"/>
          <w:szCs w:val="44"/>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550" w:lineRule="exact"/>
        <w:ind w:right="0" w:rightChars="0"/>
        <w:jc w:val="center"/>
        <w:textAlignment w:val="auto"/>
        <w:outlineLvl w:val="9"/>
        <w:rPr>
          <w:rStyle w:val="30"/>
          <w:rFonts w:hint="eastAsia" w:ascii="方正小标宋简体" w:hAnsi="方正小标宋简体" w:eastAsia="方正小标宋简体" w:cs="方正小标宋简体"/>
          <w:b w:val="0"/>
          <w:bCs w:val="0"/>
          <w:color w:val="auto"/>
          <w:sz w:val="44"/>
          <w:szCs w:val="44"/>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550" w:lineRule="exact"/>
        <w:ind w:right="0" w:rightChars="0"/>
        <w:jc w:val="center"/>
        <w:textAlignment w:val="auto"/>
        <w:outlineLvl w:val="9"/>
        <w:rPr>
          <w:rStyle w:val="30"/>
          <w:rFonts w:hint="eastAsia" w:ascii="方正小标宋简体" w:hAnsi="方正小标宋简体" w:eastAsia="方正小标宋简体" w:cs="方正小标宋简体"/>
          <w:b w:val="0"/>
          <w:bCs w:val="0"/>
          <w:color w:val="auto"/>
          <w:sz w:val="44"/>
          <w:szCs w:val="44"/>
          <w:highlight w:val="none"/>
        </w:rPr>
      </w:pPr>
      <w:r>
        <w:rPr>
          <w:rStyle w:val="30"/>
          <w:rFonts w:hint="eastAsia" w:ascii="方正小标宋简体" w:hAnsi="方正小标宋简体" w:eastAsia="方正小标宋简体" w:cs="方正小标宋简体"/>
          <w:b w:val="0"/>
          <w:bCs w:val="0"/>
          <w:color w:val="auto"/>
          <w:sz w:val="44"/>
          <w:szCs w:val="44"/>
          <w:highlight w:val="none"/>
        </w:rPr>
        <w:t>第四部分 附件</w:t>
      </w:r>
      <w:bookmarkEnd w:id="52"/>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Style w:val="38"/>
          <w:rFonts w:hint="eastAsia" w:ascii="仿宋_GB2312" w:hAnsi="仿宋_GB2312" w:eastAsia="仿宋_GB2312" w:cs="仿宋_GB2312"/>
          <w:b w:val="0"/>
          <w:bCs w:val="0"/>
          <w:sz w:val="32"/>
          <w:szCs w:val="32"/>
        </w:rPr>
      </w:pP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0" w:firstLineChars="0"/>
        <w:jc w:val="center"/>
        <w:textAlignment w:val="auto"/>
        <w:outlineLvl w:val="9"/>
        <w:rPr>
          <w:rStyle w:val="38"/>
          <w:rFonts w:hint="eastAsia" w:ascii="方正小标宋简体" w:hAnsi="方正小标宋简体" w:eastAsia="方正小标宋简体" w:cs="方正小标宋简体"/>
          <w:b w:val="0"/>
          <w:bCs w:val="0"/>
          <w:sz w:val="44"/>
          <w:szCs w:val="44"/>
        </w:rPr>
      </w:pPr>
      <w:r>
        <w:rPr>
          <w:rStyle w:val="38"/>
          <w:rFonts w:hint="eastAsia" w:ascii="方正小标宋简体" w:hAnsi="方正小标宋简体" w:eastAsia="方正小标宋简体" w:cs="方正小标宋简体"/>
          <w:b w:val="0"/>
          <w:bCs w:val="0"/>
          <w:sz w:val="44"/>
          <w:szCs w:val="44"/>
        </w:rPr>
        <w:t>中共广元市昭化区委群众工作局</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lang w:val="en-US" w:eastAsia="zh-CN"/>
        </w:rPr>
        <w:t>2022</w:t>
      </w:r>
      <w:r>
        <w:rPr>
          <w:rFonts w:hint="eastAsia" w:ascii="方正小标宋简体" w:hAnsi="方正小标宋简体" w:eastAsia="方正小标宋简体" w:cs="方正小标宋简体"/>
          <w:b w:val="0"/>
          <w:bCs w:val="0"/>
          <w:sz w:val="44"/>
          <w:szCs w:val="44"/>
          <w:lang w:val="en-US" w:eastAsia="zh-CN"/>
        </w:rPr>
        <w:t>年</w:t>
      </w:r>
      <w:r>
        <w:rPr>
          <w:rFonts w:hint="eastAsia" w:ascii="方正小标宋简体" w:hAnsi="方正小标宋简体" w:eastAsia="方正小标宋简体" w:cs="方正小标宋简体"/>
          <w:b w:val="0"/>
          <w:bCs w:val="0"/>
          <w:sz w:val="44"/>
          <w:szCs w:val="44"/>
        </w:rPr>
        <w:t>部门</w:t>
      </w:r>
      <w:r>
        <w:rPr>
          <w:rFonts w:hint="eastAsia" w:ascii="方正小标宋简体" w:hAnsi="方正小标宋简体" w:eastAsia="方正小标宋简体" w:cs="方正小标宋简体"/>
          <w:b w:val="0"/>
          <w:bCs w:val="0"/>
          <w:sz w:val="44"/>
          <w:szCs w:val="44"/>
          <w:lang w:eastAsia="zh-CN"/>
        </w:rPr>
        <w:t>整体支出</w:t>
      </w:r>
      <w:r>
        <w:rPr>
          <w:rFonts w:hint="eastAsia" w:ascii="方正小标宋简体" w:hAnsi="方正小标宋简体" w:eastAsia="方正小标宋简体" w:cs="方正小标宋简体"/>
          <w:b w:val="0"/>
          <w:bCs w:val="0"/>
          <w:sz w:val="44"/>
          <w:szCs w:val="44"/>
        </w:rPr>
        <w:t>绩效自评报告</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一、单位</w:t>
      </w:r>
      <w:r>
        <w:rPr>
          <w:rFonts w:hint="eastAsia" w:ascii="黑体" w:hAnsi="黑体" w:eastAsia="黑体" w:cs="黑体"/>
          <w:b w:val="0"/>
          <w:bCs w:val="0"/>
          <w:sz w:val="32"/>
          <w:szCs w:val="32"/>
        </w:rPr>
        <w:t>概况</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一</w:t>
      </w: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rPr>
        <w:t>机构</w:t>
      </w:r>
      <w:r>
        <w:rPr>
          <w:rFonts w:hint="eastAsia" w:ascii="楷体_GB2312" w:hAnsi="楷体_GB2312" w:eastAsia="楷体_GB2312" w:cs="楷体_GB2312"/>
          <w:b w:val="0"/>
          <w:bCs w:val="0"/>
          <w:color w:val="auto"/>
          <w:sz w:val="32"/>
          <w:szCs w:val="32"/>
          <w:highlight w:val="none"/>
          <w:lang w:eastAsia="zh-CN"/>
        </w:rPr>
        <w:t>组</w:t>
      </w:r>
      <w:r>
        <w:rPr>
          <w:rFonts w:hint="eastAsia" w:ascii="楷体_GB2312" w:hAnsi="楷体_GB2312" w:eastAsia="楷体_GB2312" w:cs="楷体_GB2312"/>
          <w:b w:val="0"/>
          <w:bCs w:val="0"/>
          <w:color w:val="auto"/>
          <w:sz w:val="32"/>
          <w:szCs w:val="32"/>
          <w:highlight w:val="none"/>
          <w:lang w:val="en-US" w:eastAsia="zh-CN"/>
        </w:rPr>
        <w:t>成</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区</w:t>
      </w:r>
      <w:r>
        <w:rPr>
          <w:rFonts w:hint="eastAsia" w:ascii="仿宋_GB2312" w:hAnsi="仿宋_GB2312" w:eastAsia="仿宋_GB2312" w:cs="仿宋_GB2312"/>
          <w:b w:val="0"/>
          <w:bCs w:val="0"/>
          <w:sz w:val="32"/>
          <w:szCs w:val="32"/>
          <w:lang w:eastAsia="zh-CN"/>
        </w:rPr>
        <w:t>委</w:t>
      </w:r>
      <w:r>
        <w:rPr>
          <w:rFonts w:hint="eastAsia" w:ascii="仿宋_GB2312" w:hAnsi="仿宋_GB2312" w:eastAsia="仿宋_GB2312" w:cs="仿宋_GB2312"/>
          <w:b w:val="0"/>
          <w:bCs w:val="0"/>
          <w:sz w:val="32"/>
          <w:szCs w:val="32"/>
        </w:rPr>
        <w:t>群工局是一级预算单位，下设</w:t>
      </w:r>
      <w:r>
        <w:rPr>
          <w:rFonts w:hint="eastAsia" w:ascii="Times New Roman" w:hAnsi="Times New Roman"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个股室</w:t>
      </w:r>
      <w:r>
        <w:rPr>
          <w:rFonts w:hint="eastAsia" w:ascii="仿宋_GB2312" w:hAnsi="仿宋_GB2312" w:eastAsia="仿宋_GB2312" w:cs="仿宋_GB2312"/>
          <w:b w:val="0"/>
          <w:bCs w:val="0"/>
          <w:sz w:val="32"/>
          <w:szCs w:val="32"/>
          <w:lang w:eastAsia="zh-CN"/>
        </w:rPr>
        <w:t>，分别是办公室、群众来访接待中心、督查督办</w:t>
      </w:r>
      <w:r>
        <w:rPr>
          <w:rFonts w:hint="eastAsia" w:ascii="仿宋_GB2312" w:hAnsi="仿宋_GB2312" w:eastAsia="仿宋_GB2312" w:cs="仿宋_GB2312"/>
          <w:b w:val="0"/>
          <w:bCs w:val="0"/>
          <w:sz w:val="32"/>
          <w:szCs w:val="32"/>
          <w:lang w:val="en-US" w:eastAsia="zh-CN"/>
        </w:rPr>
        <w:t>复核</w:t>
      </w:r>
      <w:r>
        <w:rPr>
          <w:rFonts w:hint="eastAsia" w:ascii="仿宋_GB2312" w:hAnsi="仿宋_GB2312" w:eastAsia="仿宋_GB2312" w:cs="仿宋_GB2312"/>
          <w:b w:val="0"/>
          <w:bCs w:val="0"/>
          <w:sz w:val="32"/>
          <w:szCs w:val="32"/>
          <w:lang w:eastAsia="zh-CN"/>
        </w:rPr>
        <w:t>股。</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二</w:t>
      </w: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rPr>
        <w:t>机构职能</w:t>
      </w:r>
    </w:p>
    <w:p>
      <w:pPr>
        <w:keepNext w:val="0"/>
        <w:keepLines w:val="0"/>
        <w:pageBreakBefore w:val="0"/>
        <w:widowControl w:val="0"/>
        <w:numPr>
          <w:ilvl w:val="0"/>
          <w:numId w:val="3"/>
        </w:numPr>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Style w:val="37"/>
          <w:rFonts w:hint="eastAsia" w:ascii="仿宋_GB2312" w:hAnsi="仿宋_GB2312" w:eastAsia="仿宋_GB2312" w:cs="仿宋_GB2312"/>
          <w:b w:val="0"/>
          <w:bCs w:val="0"/>
          <w:color w:val="auto"/>
          <w:sz w:val="32"/>
          <w:szCs w:val="32"/>
          <w:lang w:eastAsia="zh-CN"/>
        </w:rPr>
      </w:pPr>
      <w:r>
        <w:rPr>
          <w:rStyle w:val="37"/>
          <w:rFonts w:hint="eastAsia" w:ascii="仿宋_GB2312" w:hAnsi="仿宋_GB2312" w:eastAsia="仿宋_GB2312" w:cs="仿宋_GB2312"/>
          <w:b w:val="0"/>
          <w:bCs w:val="0"/>
          <w:color w:val="auto"/>
          <w:sz w:val="32"/>
          <w:szCs w:val="32"/>
          <w:lang w:val="en-US" w:eastAsia="zh-CN"/>
        </w:rPr>
        <w:t>负责处理区内给省、市、区领导的来信，</w:t>
      </w:r>
      <w:r>
        <w:rPr>
          <w:rStyle w:val="37"/>
          <w:rFonts w:hint="eastAsia" w:ascii="仿宋_GB2312" w:hAnsi="仿宋_GB2312" w:eastAsia="仿宋_GB2312" w:cs="仿宋_GB2312"/>
          <w:b w:val="0"/>
          <w:bCs w:val="0"/>
          <w:color w:val="auto"/>
          <w:sz w:val="32"/>
          <w:szCs w:val="32"/>
        </w:rPr>
        <w:t>接待群众来访，</w:t>
      </w:r>
      <w:r>
        <w:rPr>
          <w:rStyle w:val="37"/>
          <w:rFonts w:hint="eastAsia" w:ascii="仿宋_GB2312" w:hAnsi="仿宋_GB2312" w:eastAsia="仿宋_GB2312" w:cs="仿宋_GB2312"/>
          <w:b w:val="0"/>
          <w:bCs w:val="0"/>
          <w:color w:val="auto"/>
          <w:sz w:val="32"/>
          <w:szCs w:val="32"/>
          <w:lang w:eastAsia="zh-CN"/>
        </w:rPr>
        <w:t>接听区长热线电话，并处理反映的有关问题；及时准确地向区委、区政府领导反映来信来访中提出的重要建议、意见和问题；综合分析信访信息，调查研究，提出制定有关政策的建议。</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Style w:val="37"/>
          <w:rFonts w:hint="eastAsia" w:ascii="仿宋_GB2312" w:hAnsi="仿宋_GB2312" w:eastAsia="仿宋_GB2312" w:cs="仿宋_GB2312"/>
          <w:b w:val="0"/>
          <w:bCs w:val="0"/>
          <w:color w:val="auto"/>
          <w:sz w:val="32"/>
          <w:szCs w:val="32"/>
          <w:lang w:eastAsia="zh-CN"/>
        </w:rPr>
      </w:pPr>
      <w:r>
        <w:rPr>
          <w:rStyle w:val="37"/>
          <w:rFonts w:hint="eastAsia" w:ascii="Times New Roman" w:hAnsi="Times New Roman" w:eastAsia="仿宋_GB2312" w:cs="仿宋_GB2312"/>
          <w:b w:val="0"/>
          <w:bCs w:val="0"/>
          <w:color w:val="auto"/>
          <w:sz w:val="32"/>
          <w:szCs w:val="32"/>
          <w:lang w:val="en-US" w:eastAsia="zh-CN"/>
        </w:rPr>
        <w:t>2</w:t>
      </w:r>
      <w:r>
        <w:rPr>
          <w:rStyle w:val="37"/>
          <w:rFonts w:hint="eastAsia" w:ascii="仿宋_GB2312" w:hAnsi="仿宋_GB2312" w:eastAsia="仿宋_GB2312" w:cs="仿宋_GB2312"/>
          <w:b w:val="0"/>
          <w:bCs w:val="0"/>
          <w:color w:val="auto"/>
          <w:sz w:val="32"/>
          <w:szCs w:val="32"/>
          <w:lang w:val="en-US" w:eastAsia="zh-CN"/>
        </w:rPr>
        <w:t>、</w:t>
      </w:r>
      <w:r>
        <w:rPr>
          <w:rStyle w:val="37"/>
          <w:rFonts w:hint="eastAsia" w:ascii="仿宋_GB2312" w:hAnsi="仿宋_GB2312" w:eastAsia="仿宋_GB2312" w:cs="仿宋_GB2312"/>
          <w:b w:val="0"/>
          <w:bCs w:val="0"/>
          <w:color w:val="auto"/>
          <w:sz w:val="32"/>
          <w:szCs w:val="32"/>
          <w:lang w:eastAsia="zh-CN"/>
        </w:rPr>
        <w:t>承办党中央、国务院，省委、省政府，市委、市政府领导同志交办的群众工作和信访事项，督促检查领导同志对有关群众工作和信访批示的落实情况；向各乡镇和部门交办群众工作和信访事项，督促检查重要的群众信访事项的处理和落实；负责群众工作和信访案件的复查复核工作。</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rightChars="0" w:firstLine="640" w:firstLineChars="200"/>
        <w:jc w:val="both"/>
        <w:textAlignment w:val="auto"/>
        <w:outlineLvl w:val="9"/>
        <w:rPr>
          <w:rStyle w:val="37"/>
          <w:rFonts w:hint="eastAsia" w:ascii="仿宋_GB2312" w:hAnsi="仿宋_GB2312" w:eastAsia="仿宋_GB2312" w:cs="仿宋_GB2312"/>
          <w:b w:val="0"/>
          <w:bCs w:val="0"/>
          <w:color w:val="auto"/>
          <w:sz w:val="32"/>
          <w:szCs w:val="32"/>
          <w:lang w:eastAsia="zh-CN"/>
        </w:rPr>
      </w:pPr>
      <w:r>
        <w:rPr>
          <w:rStyle w:val="37"/>
          <w:rFonts w:hint="eastAsia" w:ascii="Times New Roman" w:hAnsi="Times New Roman" w:eastAsia="仿宋_GB2312" w:cs="仿宋_GB2312"/>
          <w:b w:val="0"/>
          <w:bCs w:val="0"/>
          <w:color w:val="auto"/>
          <w:sz w:val="32"/>
          <w:szCs w:val="32"/>
          <w:lang w:val="en-US" w:eastAsia="zh-CN"/>
        </w:rPr>
        <w:t>3</w:t>
      </w:r>
      <w:r>
        <w:rPr>
          <w:rStyle w:val="37"/>
          <w:rFonts w:hint="eastAsia" w:ascii="仿宋_GB2312" w:hAnsi="仿宋_GB2312" w:eastAsia="仿宋_GB2312" w:cs="仿宋_GB2312"/>
          <w:b w:val="0"/>
          <w:bCs w:val="0"/>
          <w:color w:val="auto"/>
          <w:sz w:val="32"/>
          <w:szCs w:val="32"/>
          <w:lang w:val="en-US" w:eastAsia="zh-CN"/>
        </w:rPr>
        <w:t>、</w:t>
      </w:r>
      <w:r>
        <w:rPr>
          <w:rStyle w:val="37"/>
          <w:rFonts w:hint="eastAsia" w:ascii="仿宋_GB2312" w:hAnsi="仿宋_GB2312" w:eastAsia="仿宋_GB2312" w:cs="仿宋_GB2312"/>
          <w:b w:val="0"/>
          <w:bCs w:val="0"/>
          <w:color w:val="auto"/>
          <w:sz w:val="32"/>
          <w:szCs w:val="32"/>
          <w:lang w:eastAsia="zh-CN"/>
        </w:rPr>
        <w:t>协调处理跨县区和部门的重要群众工作和信访问题，协调处理群众集体到省委、省政府、市委、市政府上访和突发性群体事件。</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rightChars="0" w:firstLine="640" w:firstLineChars="200"/>
        <w:jc w:val="both"/>
        <w:textAlignment w:val="auto"/>
        <w:outlineLvl w:val="9"/>
        <w:rPr>
          <w:rStyle w:val="37"/>
          <w:rFonts w:hint="eastAsia" w:ascii="仿宋_GB2312" w:hAnsi="仿宋_GB2312" w:eastAsia="仿宋_GB2312" w:cs="仿宋_GB2312"/>
          <w:b w:val="0"/>
          <w:bCs w:val="0"/>
          <w:color w:val="auto"/>
          <w:sz w:val="32"/>
          <w:szCs w:val="32"/>
          <w:lang w:eastAsia="zh-CN"/>
        </w:rPr>
      </w:pPr>
      <w:r>
        <w:rPr>
          <w:rStyle w:val="37"/>
          <w:rFonts w:hint="eastAsia" w:ascii="Times New Roman" w:hAnsi="Times New Roman" w:eastAsia="仿宋_GB2312" w:cs="仿宋_GB2312"/>
          <w:b w:val="0"/>
          <w:bCs w:val="0"/>
          <w:color w:val="auto"/>
          <w:sz w:val="32"/>
          <w:szCs w:val="32"/>
          <w:lang w:val="en-US" w:eastAsia="zh-CN"/>
        </w:rPr>
        <w:t>4</w:t>
      </w:r>
      <w:r>
        <w:rPr>
          <w:rStyle w:val="37"/>
          <w:rFonts w:hint="eastAsia" w:ascii="仿宋_GB2312" w:hAnsi="仿宋_GB2312" w:eastAsia="仿宋_GB2312" w:cs="仿宋_GB2312"/>
          <w:b w:val="0"/>
          <w:bCs w:val="0"/>
          <w:color w:val="auto"/>
          <w:sz w:val="32"/>
          <w:szCs w:val="32"/>
          <w:lang w:val="en-US" w:eastAsia="zh-CN"/>
        </w:rPr>
        <w:t>、</w:t>
      </w:r>
      <w:r>
        <w:rPr>
          <w:rStyle w:val="37"/>
          <w:rFonts w:hint="eastAsia" w:ascii="仿宋_GB2312" w:hAnsi="仿宋_GB2312" w:eastAsia="仿宋_GB2312" w:cs="仿宋_GB2312"/>
          <w:b w:val="0"/>
          <w:bCs w:val="0"/>
          <w:color w:val="auto"/>
          <w:sz w:val="32"/>
          <w:szCs w:val="32"/>
          <w:lang w:eastAsia="zh-CN"/>
        </w:rPr>
        <w:t>检查、指导、协调全区群众和信访工作，负责全区信访信息系统的建设；研究起草全区群众信访工作规范性文件，总结推广各地各部门群众信访工作的经验，提出加强和改进群众信访工作的意见和建议，通报重大群众信访问题及事件。</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rightChars="0" w:firstLine="640" w:firstLineChars="200"/>
        <w:jc w:val="both"/>
        <w:textAlignment w:val="auto"/>
        <w:outlineLvl w:val="9"/>
        <w:rPr>
          <w:rStyle w:val="37"/>
          <w:rFonts w:hint="eastAsia" w:ascii="仿宋_GB2312" w:hAnsi="仿宋_GB2312" w:eastAsia="仿宋_GB2312" w:cs="仿宋_GB2312"/>
          <w:b w:val="0"/>
          <w:bCs w:val="0"/>
          <w:color w:val="auto"/>
          <w:sz w:val="32"/>
          <w:szCs w:val="32"/>
          <w:lang w:eastAsia="zh-CN"/>
        </w:rPr>
      </w:pPr>
      <w:r>
        <w:rPr>
          <w:rStyle w:val="37"/>
          <w:rFonts w:hint="eastAsia" w:ascii="Times New Roman" w:hAnsi="Times New Roman" w:eastAsia="仿宋_GB2312" w:cs="仿宋_GB2312"/>
          <w:b w:val="0"/>
          <w:bCs w:val="0"/>
          <w:color w:val="auto"/>
          <w:sz w:val="32"/>
          <w:szCs w:val="32"/>
          <w:lang w:val="en-US" w:eastAsia="zh-CN"/>
        </w:rPr>
        <w:t>5</w:t>
      </w:r>
      <w:r>
        <w:rPr>
          <w:rStyle w:val="37"/>
          <w:rFonts w:hint="eastAsia" w:ascii="仿宋_GB2312" w:hAnsi="仿宋_GB2312" w:eastAsia="仿宋_GB2312" w:cs="仿宋_GB2312"/>
          <w:b w:val="0"/>
          <w:bCs w:val="0"/>
          <w:color w:val="auto"/>
          <w:sz w:val="32"/>
          <w:szCs w:val="32"/>
          <w:lang w:val="en-US" w:eastAsia="zh-CN"/>
        </w:rPr>
        <w:t>、</w:t>
      </w:r>
      <w:r>
        <w:rPr>
          <w:rStyle w:val="37"/>
          <w:rFonts w:hint="eastAsia" w:ascii="仿宋_GB2312" w:hAnsi="仿宋_GB2312" w:eastAsia="仿宋_GB2312" w:cs="仿宋_GB2312"/>
          <w:b w:val="0"/>
          <w:bCs w:val="0"/>
          <w:color w:val="auto"/>
          <w:sz w:val="32"/>
          <w:szCs w:val="32"/>
          <w:lang w:eastAsia="zh-CN"/>
        </w:rPr>
        <w:t>保证信访渠道畅通，负责协调区领导接待群众来访和包案处理信访案件，负责联系区党代表、区人大代表和区政协委员定期参与接待群众来访工作。</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rightChars="0" w:firstLine="640" w:firstLineChars="200"/>
        <w:jc w:val="both"/>
        <w:textAlignment w:val="auto"/>
        <w:outlineLvl w:val="9"/>
        <w:rPr>
          <w:rStyle w:val="37"/>
          <w:rFonts w:hint="eastAsia" w:ascii="仿宋_GB2312" w:hAnsi="仿宋_GB2312" w:eastAsia="仿宋_GB2312" w:cs="仿宋_GB2312"/>
          <w:b w:val="0"/>
          <w:bCs w:val="0"/>
          <w:color w:val="auto"/>
          <w:sz w:val="32"/>
          <w:szCs w:val="32"/>
          <w:lang w:eastAsia="zh-CN"/>
        </w:rPr>
      </w:pPr>
      <w:r>
        <w:rPr>
          <w:rStyle w:val="37"/>
          <w:rFonts w:hint="eastAsia" w:ascii="Times New Roman" w:hAnsi="Times New Roman" w:eastAsia="仿宋_GB2312" w:cs="仿宋_GB2312"/>
          <w:b w:val="0"/>
          <w:bCs w:val="0"/>
          <w:color w:val="auto"/>
          <w:sz w:val="32"/>
          <w:szCs w:val="32"/>
          <w:lang w:val="en-US" w:eastAsia="zh-CN"/>
        </w:rPr>
        <w:t>6</w:t>
      </w:r>
      <w:r>
        <w:rPr>
          <w:rStyle w:val="37"/>
          <w:rFonts w:hint="eastAsia" w:ascii="仿宋_GB2312" w:hAnsi="仿宋_GB2312" w:eastAsia="仿宋_GB2312" w:cs="仿宋_GB2312"/>
          <w:b w:val="0"/>
          <w:bCs w:val="0"/>
          <w:color w:val="auto"/>
          <w:sz w:val="32"/>
          <w:szCs w:val="32"/>
          <w:lang w:val="en-US" w:eastAsia="zh-CN"/>
        </w:rPr>
        <w:t>、</w:t>
      </w:r>
      <w:r>
        <w:rPr>
          <w:rStyle w:val="37"/>
          <w:rFonts w:hint="eastAsia" w:ascii="仿宋_GB2312" w:hAnsi="仿宋_GB2312" w:eastAsia="仿宋_GB2312" w:cs="仿宋_GB2312"/>
          <w:b w:val="0"/>
          <w:bCs w:val="0"/>
          <w:color w:val="auto"/>
          <w:sz w:val="32"/>
          <w:szCs w:val="32"/>
          <w:lang w:eastAsia="zh-CN"/>
        </w:rPr>
        <w:t>协调处理赴京、到省、到市非正常上访工作。</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rightChars="0" w:firstLine="640" w:firstLineChars="200"/>
        <w:jc w:val="both"/>
        <w:textAlignment w:val="auto"/>
        <w:outlineLvl w:val="9"/>
        <w:rPr>
          <w:rStyle w:val="37"/>
          <w:rFonts w:hint="eastAsia" w:ascii="仿宋_GB2312" w:hAnsi="仿宋_GB2312" w:eastAsia="仿宋_GB2312" w:cs="仿宋_GB2312"/>
          <w:b w:val="0"/>
          <w:bCs w:val="0"/>
          <w:color w:val="auto"/>
          <w:sz w:val="32"/>
          <w:szCs w:val="32"/>
          <w:lang w:eastAsia="zh-CN"/>
        </w:rPr>
      </w:pPr>
      <w:r>
        <w:rPr>
          <w:rStyle w:val="37"/>
          <w:rFonts w:hint="eastAsia" w:ascii="Times New Roman" w:hAnsi="Times New Roman" w:eastAsia="仿宋_GB2312" w:cs="仿宋_GB2312"/>
          <w:b w:val="0"/>
          <w:bCs w:val="0"/>
          <w:color w:val="auto"/>
          <w:sz w:val="32"/>
          <w:szCs w:val="32"/>
          <w:lang w:val="en-US" w:eastAsia="zh-CN"/>
        </w:rPr>
        <w:t>7</w:t>
      </w:r>
      <w:r>
        <w:rPr>
          <w:rStyle w:val="37"/>
          <w:rFonts w:hint="eastAsia" w:ascii="仿宋_GB2312" w:hAnsi="仿宋_GB2312" w:eastAsia="仿宋_GB2312" w:cs="仿宋_GB2312"/>
          <w:b w:val="0"/>
          <w:bCs w:val="0"/>
          <w:color w:val="auto"/>
          <w:sz w:val="32"/>
          <w:szCs w:val="32"/>
          <w:lang w:val="en-US" w:eastAsia="zh-CN"/>
        </w:rPr>
        <w:t>、</w:t>
      </w:r>
      <w:r>
        <w:rPr>
          <w:rStyle w:val="37"/>
          <w:rFonts w:hint="eastAsia" w:ascii="仿宋_GB2312" w:hAnsi="仿宋_GB2312" w:eastAsia="仿宋_GB2312" w:cs="仿宋_GB2312"/>
          <w:b w:val="0"/>
          <w:bCs w:val="0"/>
          <w:color w:val="auto"/>
          <w:sz w:val="32"/>
          <w:szCs w:val="32"/>
          <w:lang w:eastAsia="zh-CN"/>
        </w:rPr>
        <w:t>负责处理全区信访工作联席会议综合协调和日常性工作。</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rightChars="0" w:firstLine="640" w:firstLineChars="200"/>
        <w:jc w:val="both"/>
        <w:textAlignment w:val="auto"/>
        <w:outlineLvl w:val="9"/>
        <w:rPr>
          <w:rStyle w:val="37"/>
          <w:rFonts w:hint="eastAsia" w:ascii="仿宋_GB2312" w:hAnsi="仿宋_GB2312" w:eastAsia="仿宋_GB2312" w:cs="仿宋_GB2312"/>
          <w:b w:val="0"/>
          <w:bCs w:val="0"/>
          <w:color w:val="auto"/>
          <w:sz w:val="32"/>
          <w:szCs w:val="32"/>
          <w:lang w:eastAsia="zh-CN"/>
        </w:rPr>
      </w:pPr>
      <w:r>
        <w:rPr>
          <w:rStyle w:val="37"/>
          <w:rFonts w:hint="eastAsia" w:ascii="Times New Roman" w:hAnsi="Times New Roman" w:eastAsia="仿宋_GB2312" w:cs="仿宋_GB2312"/>
          <w:b w:val="0"/>
          <w:bCs w:val="0"/>
          <w:color w:val="auto"/>
          <w:sz w:val="32"/>
          <w:szCs w:val="32"/>
          <w:lang w:val="en-US" w:eastAsia="zh-CN"/>
        </w:rPr>
        <w:t>8</w:t>
      </w:r>
      <w:r>
        <w:rPr>
          <w:rStyle w:val="37"/>
          <w:rFonts w:hint="eastAsia" w:ascii="仿宋_GB2312" w:hAnsi="仿宋_GB2312" w:eastAsia="仿宋_GB2312" w:cs="仿宋_GB2312"/>
          <w:b w:val="0"/>
          <w:bCs w:val="0"/>
          <w:color w:val="auto"/>
          <w:sz w:val="32"/>
          <w:szCs w:val="32"/>
          <w:lang w:val="en-US" w:eastAsia="zh-CN"/>
        </w:rPr>
        <w:t>、</w:t>
      </w:r>
      <w:r>
        <w:rPr>
          <w:rStyle w:val="37"/>
          <w:rFonts w:hint="eastAsia" w:ascii="仿宋_GB2312" w:hAnsi="仿宋_GB2312" w:eastAsia="仿宋_GB2312" w:cs="仿宋_GB2312"/>
          <w:b w:val="0"/>
          <w:bCs w:val="0"/>
          <w:color w:val="auto"/>
          <w:sz w:val="32"/>
          <w:szCs w:val="32"/>
          <w:lang w:eastAsia="zh-CN"/>
        </w:rPr>
        <w:t>负责区群众来访接待中心建设和日常管理工作。</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Style w:val="37"/>
          <w:rFonts w:hint="eastAsia" w:ascii="Times New Roman" w:hAnsi="Times New Roman" w:eastAsia="仿宋_GB2312" w:cs="仿宋_GB2312"/>
          <w:b w:val="0"/>
          <w:bCs w:val="0"/>
          <w:color w:val="auto"/>
          <w:sz w:val="32"/>
          <w:szCs w:val="32"/>
          <w:lang w:val="en-US" w:eastAsia="zh-CN"/>
        </w:rPr>
        <w:t>9</w:t>
      </w:r>
      <w:r>
        <w:rPr>
          <w:rStyle w:val="37"/>
          <w:rFonts w:hint="eastAsia" w:ascii="仿宋_GB2312" w:hAnsi="仿宋_GB2312" w:eastAsia="仿宋_GB2312" w:cs="仿宋_GB2312"/>
          <w:b w:val="0"/>
          <w:bCs w:val="0"/>
          <w:color w:val="auto"/>
          <w:sz w:val="32"/>
          <w:szCs w:val="32"/>
          <w:lang w:val="en-US" w:eastAsia="zh-CN"/>
        </w:rPr>
        <w:t>、</w:t>
      </w:r>
      <w:r>
        <w:rPr>
          <w:rStyle w:val="37"/>
          <w:rFonts w:hint="eastAsia" w:ascii="仿宋_GB2312" w:hAnsi="仿宋_GB2312" w:eastAsia="仿宋_GB2312" w:cs="仿宋_GB2312"/>
          <w:b w:val="0"/>
          <w:bCs w:val="0"/>
          <w:color w:val="auto"/>
          <w:sz w:val="32"/>
          <w:szCs w:val="32"/>
          <w:lang w:eastAsia="zh-CN"/>
        </w:rPr>
        <w:t>承办区委、区政府交办的其他事项。</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w:t>
      </w:r>
      <w:r>
        <w:rPr>
          <w:rFonts w:hint="eastAsia" w:ascii="楷体_GB2312" w:hAnsi="楷体_GB2312" w:eastAsia="楷体_GB2312" w:cs="楷体_GB2312"/>
          <w:b w:val="0"/>
          <w:bCs w:val="0"/>
          <w:color w:val="auto"/>
          <w:sz w:val="32"/>
          <w:szCs w:val="32"/>
          <w:highlight w:val="none"/>
          <w:lang w:val="en-US" w:eastAsia="zh-CN"/>
        </w:rPr>
        <w:t>三</w:t>
      </w:r>
      <w:r>
        <w:rPr>
          <w:rFonts w:hint="eastAsia" w:ascii="楷体_GB2312" w:hAnsi="楷体_GB2312" w:eastAsia="楷体_GB2312" w:cs="楷体_GB2312"/>
          <w:b w:val="0"/>
          <w:bCs w:val="0"/>
          <w:color w:val="auto"/>
          <w:sz w:val="32"/>
          <w:szCs w:val="32"/>
          <w:highlight w:val="none"/>
        </w:rPr>
        <w:t>）人员概况</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单位共有编制</w:t>
      </w:r>
      <w:r>
        <w:rPr>
          <w:rFonts w:hint="eastAsia" w:ascii="Times New Roman" w:hAnsi="Times New Roman"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人，其中：行政编制</w:t>
      </w:r>
      <w:r>
        <w:rPr>
          <w:rFonts w:hint="eastAsia" w:ascii="Times New Roman" w:hAnsi="Times New Roman" w:eastAsia="仿宋_GB2312" w:cs="仿宋_GB2312"/>
          <w:b w:val="0"/>
          <w:bCs w:val="0"/>
          <w:sz w:val="32"/>
          <w:szCs w:val="32"/>
        </w:rPr>
        <w:t>5</w:t>
      </w:r>
      <w:r>
        <w:rPr>
          <w:rFonts w:hint="eastAsia" w:ascii="仿宋_GB2312" w:hAnsi="仿宋_GB2312" w:eastAsia="仿宋_GB2312" w:cs="仿宋_GB2312"/>
          <w:b w:val="0"/>
          <w:bCs w:val="0"/>
          <w:sz w:val="32"/>
          <w:szCs w:val="32"/>
        </w:rPr>
        <w:t>人，事业编制</w:t>
      </w:r>
      <w:r>
        <w:rPr>
          <w:rFonts w:hint="eastAsia" w:ascii="Times New Roman" w:hAnsi="Times New Roman"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人。</w:t>
      </w:r>
      <w:r>
        <w:rPr>
          <w:rFonts w:hint="eastAsia" w:ascii="仿宋_GB2312" w:hAnsi="仿宋_GB2312" w:eastAsia="仿宋_GB2312" w:cs="仿宋_GB2312"/>
          <w:b w:val="0"/>
          <w:bCs w:val="0"/>
          <w:sz w:val="32"/>
          <w:szCs w:val="32"/>
          <w:lang w:val="en-US" w:eastAsia="zh-CN"/>
        </w:rPr>
        <w:t>截止到</w:t>
      </w:r>
      <w:r>
        <w:rPr>
          <w:rFonts w:hint="eastAsia" w:ascii="Times New Roman" w:hAnsi="Times New Roman" w:eastAsia="仿宋_GB2312" w:cs="仿宋_GB2312"/>
          <w:b w:val="0"/>
          <w:bCs w:val="0"/>
          <w:sz w:val="32"/>
          <w:szCs w:val="32"/>
          <w:lang w:val="en-US" w:eastAsia="zh-CN"/>
        </w:rPr>
        <w:t>2022</w:t>
      </w:r>
      <w:r>
        <w:rPr>
          <w:rFonts w:hint="eastAsia" w:ascii="仿宋_GB2312" w:hAnsi="仿宋_GB2312" w:eastAsia="仿宋_GB2312" w:cs="仿宋_GB2312"/>
          <w:b w:val="0"/>
          <w:bCs w:val="0"/>
          <w:sz w:val="32"/>
          <w:szCs w:val="32"/>
          <w:lang w:val="en-US" w:eastAsia="zh-CN"/>
        </w:rPr>
        <w:t>年年末</w:t>
      </w:r>
      <w:r>
        <w:rPr>
          <w:rFonts w:hint="eastAsia" w:ascii="仿宋_GB2312" w:hAnsi="仿宋_GB2312" w:eastAsia="仿宋_GB2312" w:cs="仿宋_GB2312"/>
          <w:b w:val="0"/>
          <w:bCs w:val="0"/>
          <w:sz w:val="32"/>
          <w:szCs w:val="32"/>
        </w:rPr>
        <w:t>实有在职编制内人员</w:t>
      </w:r>
      <w:r>
        <w:rPr>
          <w:rFonts w:hint="eastAsia" w:ascii="Times New Roman" w:hAnsi="Times New Roman"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其中：行政人员</w:t>
      </w:r>
      <w:r>
        <w:rPr>
          <w:rFonts w:hint="eastAsia" w:ascii="Times New Roman" w:hAnsi="Times New Roman"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人、事业人员</w:t>
      </w:r>
      <w:r>
        <w:rPr>
          <w:rFonts w:hint="eastAsia" w:ascii="Times New Roman" w:hAnsi="Times New Roman"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均为财政全额供养人员。全局退休</w:t>
      </w:r>
      <w:r>
        <w:rPr>
          <w:rFonts w:hint="eastAsia" w:ascii="Times New Roman" w:hAnsi="Times New Roman"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人，均为行政人员。</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二、预算单位财政支出情况</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rPr>
        <w:t>（一）</w:t>
      </w:r>
      <w:r>
        <w:rPr>
          <w:rFonts w:hint="eastAsia" w:ascii="楷体_GB2312" w:hAnsi="楷体_GB2312" w:eastAsia="楷体_GB2312" w:cs="楷体_GB2312"/>
          <w:b w:val="0"/>
          <w:bCs w:val="0"/>
          <w:color w:val="auto"/>
          <w:sz w:val="32"/>
          <w:szCs w:val="32"/>
          <w:highlight w:val="none"/>
          <w:lang w:eastAsia="zh-CN"/>
        </w:rPr>
        <w:t>单位财政资金收入情况：</w:t>
      </w:r>
      <w:r>
        <w:rPr>
          <w:rFonts w:hint="eastAsia" w:ascii="Times New Roman" w:hAnsi="Times New Roman" w:eastAsia="仿宋_GB2312" w:cs="仿宋_GB2312"/>
          <w:b w:val="0"/>
          <w:bCs w:val="0"/>
          <w:sz w:val="32"/>
          <w:szCs w:val="32"/>
          <w:lang w:val="en-US" w:eastAsia="zh-CN"/>
        </w:rPr>
        <w:t>2022</w:t>
      </w:r>
      <w:r>
        <w:rPr>
          <w:rFonts w:hint="eastAsia" w:ascii="仿宋_GB2312" w:hAnsi="仿宋_GB2312" w:eastAsia="仿宋_GB2312" w:cs="仿宋_GB2312"/>
          <w:b w:val="0"/>
          <w:bCs w:val="0"/>
          <w:sz w:val="32"/>
          <w:szCs w:val="32"/>
          <w:lang w:val="en-US" w:eastAsia="zh-CN"/>
        </w:rPr>
        <w:t>年一般公共预算收入</w:t>
      </w:r>
      <w:r>
        <w:rPr>
          <w:rFonts w:hint="eastAsia" w:ascii="Times New Roman" w:hAnsi="Times New Roman" w:eastAsia="仿宋_GB2312" w:cs="仿宋_GB2312"/>
          <w:b w:val="0"/>
          <w:bCs w:val="0"/>
          <w:sz w:val="32"/>
          <w:szCs w:val="32"/>
          <w:lang w:val="en-US" w:eastAsia="zh-CN"/>
        </w:rPr>
        <w:t>173</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val="en-US" w:eastAsia="zh-CN"/>
        </w:rPr>
        <w:t>万元。</w:t>
      </w:r>
      <w:r>
        <w:rPr>
          <w:rFonts w:hint="eastAsia" w:ascii="仿宋_GB2312" w:hAnsi="仿宋_GB2312" w:eastAsia="仿宋_GB2312" w:cs="仿宋_GB2312"/>
          <w:b w:val="0"/>
          <w:bCs w:val="0"/>
          <w:color w:val="auto"/>
          <w:sz w:val="32"/>
          <w:szCs w:val="32"/>
          <w:highlight w:val="none"/>
          <w:lang w:eastAsia="zh-CN"/>
        </w:rPr>
        <w:t>预算人员经费</w:t>
      </w:r>
      <w:r>
        <w:rPr>
          <w:rFonts w:hint="eastAsia" w:ascii="Times New Roman" w:hAnsi="Times New Roman" w:eastAsia="仿宋_GB2312" w:cs="仿宋_GB2312"/>
          <w:b w:val="0"/>
          <w:bCs w:val="0"/>
          <w:i w:val="0"/>
          <w:iCs w:val="0"/>
          <w:caps w:val="0"/>
          <w:color w:val="auto"/>
          <w:spacing w:val="0"/>
          <w:sz w:val="32"/>
          <w:szCs w:val="32"/>
          <w:highlight w:val="none"/>
          <w:shd w:val="clear" w:color="auto" w:fill="FFFFFF"/>
        </w:rPr>
        <w:t>113</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w:t>
      </w:r>
      <w:r>
        <w:rPr>
          <w:rFonts w:hint="eastAsia" w:ascii="Times New Roman" w:hAnsi="Times New Roman" w:eastAsia="仿宋_GB2312" w:cs="仿宋_GB2312"/>
          <w:b w:val="0"/>
          <w:bCs w:val="0"/>
          <w:i w:val="0"/>
          <w:iCs w:val="0"/>
          <w:caps w:val="0"/>
          <w:color w:val="auto"/>
          <w:spacing w:val="0"/>
          <w:sz w:val="32"/>
          <w:szCs w:val="32"/>
          <w:highlight w:val="none"/>
          <w:shd w:val="clear" w:color="auto" w:fill="FFFFFF"/>
        </w:rPr>
        <w:t>57</w:t>
      </w:r>
      <w:r>
        <w:rPr>
          <w:rFonts w:hint="eastAsia" w:ascii="仿宋_GB2312" w:hAnsi="仿宋_GB2312" w:eastAsia="仿宋_GB2312" w:cs="仿宋_GB2312"/>
          <w:b w:val="0"/>
          <w:bCs w:val="0"/>
          <w:color w:val="auto"/>
          <w:sz w:val="32"/>
          <w:szCs w:val="32"/>
          <w:highlight w:val="none"/>
          <w:lang w:val="en-US" w:eastAsia="zh-CN"/>
        </w:rPr>
        <w:t>万元，占预算收入的</w:t>
      </w:r>
      <w:r>
        <w:rPr>
          <w:rFonts w:hint="eastAsia" w:ascii="Times New Roman" w:hAnsi="Times New Roman" w:eastAsia="仿宋_GB2312" w:cs="仿宋_GB2312"/>
          <w:b w:val="0"/>
          <w:bCs w:val="0"/>
          <w:color w:val="auto"/>
          <w:sz w:val="32"/>
          <w:szCs w:val="32"/>
          <w:highlight w:val="none"/>
          <w:lang w:val="en-US" w:eastAsia="zh-CN"/>
        </w:rPr>
        <w:t>65</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val="en-US" w:eastAsia="zh-CN"/>
        </w:rPr>
        <w:t>%，预算日常公用经费</w:t>
      </w:r>
      <w:r>
        <w:rPr>
          <w:rFonts w:hint="eastAsia" w:ascii="Times New Roman" w:hAnsi="Times New Roman" w:eastAsia="仿宋_GB2312" w:cs="仿宋_GB2312"/>
          <w:b w:val="0"/>
          <w:bCs w:val="0"/>
          <w:color w:val="auto"/>
          <w:sz w:val="32"/>
          <w:szCs w:val="32"/>
          <w:highlight w:val="none"/>
          <w:lang w:val="en-US" w:eastAsia="zh-CN"/>
        </w:rPr>
        <w:t>60</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03</w:t>
      </w:r>
      <w:r>
        <w:rPr>
          <w:rFonts w:hint="eastAsia" w:ascii="仿宋_GB2312" w:hAnsi="仿宋_GB2312" w:eastAsia="仿宋_GB2312" w:cs="仿宋_GB2312"/>
          <w:b w:val="0"/>
          <w:bCs w:val="0"/>
          <w:color w:val="auto"/>
          <w:sz w:val="32"/>
          <w:szCs w:val="32"/>
          <w:highlight w:val="none"/>
          <w:lang w:val="en-US" w:eastAsia="zh-CN"/>
        </w:rPr>
        <w:t>万元，占预算收入的</w:t>
      </w:r>
      <w:r>
        <w:rPr>
          <w:rFonts w:hint="eastAsia" w:ascii="Times New Roman" w:hAnsi="Times New Roman" w:eastAsia="仿宋_GB2312" w:cs="仿宋_GB2312"/>
          <w:b w:val="0"/>
          <w:bCs w:val="0"/>
          <w:color w:val="auto"/>
          <w:sz w:val="32"/>
          <w:szCs w:val="32"/>
          <w:highlight w:val="none"/>
          <w:lang w:val="en-US" w:eastAsia="zh-CN"/>
        </w:rPr>
        <w:t>34</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年一般公共预算</w:t>
      </w:r>
      <w:r>
        <w:rPr>
          <w:rFonts w:hint="eastAsia" w:ascii="仿宋_GB2312" w:hAnsi="仿宋_GB2312" w:eastAsia="仿宋_GB2312" w:cs="仿宋_GB2312"/>
          <w:b w:val="0"/>
          <w:bCs w:val="0"/>
          <w:color w:val="auto"/>
          <w:sz w:val="32"/>
          <w:szCs w:val="32"/>
          <w:highlight w:val="none"/>
          <w:lang w:val="en-US" w:eastAsia="zh-CN"/>
        </w:rPr>
        <w:t>决算收入</w:t>
      </w:r>
      <w:r>
        <w:rPr>
          <w:rFonts w:hint="eastAsia" w:ascii="Times New Roman" w:hAnsi="Times New Roman" w:eastAsia="仿宋_GB2312" w:cs="仿宋_GB2312"/>
          <w:b w:val="0"/>
          <w:bCs w:val="0"/>
          <w:color w:val="auto"/>
          <w:sz w:val="32"/>
          <w:szCs w:val="32"/>
          <w:highlight w:val="none"/>
          <w:lang w:val="en-US" w:eastAsia="zh-CN"/>
        </w:rPr>
        <w:t>195</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63</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不含结转结余资金。</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val="0"/>
          <w:bCs w:val="0"/>
          <w:color w:val="auto"/>
          <w:sz w:val="32"/>
          <w:szCs w:val="32"/>
          <w:highlight w:val="none"/>
          <w:lang w:eastAsia="zh-CN"/>
        </w:rPr>
        <w:t>（二）单位财政支出情况：</w:t>
      </w: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年一般公共预算财政拨款支出</w:t>
      </w:r>
      <w:r>
        <w:rPr>
          <w:rFonts w:hint="eastAsia" w:ascii="Times New Roman" w:hAnsi="Times New Roman" w:eastAsia="仿宋_GB2312" w:cs="仿宋_GB2312"/>
          <w:b w:val="0"/>
          <w:bCs w:val="0"/>
          <w:color w:val="auto"/>
          <w:sz w:val="32"/>
          <w:szCs w:val="32"/>
          <w:highlight w:val="none"/>
          <w:lang w:val="en-US" w:eastAsia="zh-CN"/>
        </w:rPr>
        <w:t>195</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63</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sz w:val="32"/>
          <w:szCs w:val="32"/>
          <w:lang w:val="en-US" w:eastAsia="zh-CN"/>
        </w:rPr>
        <w:t>其中</w:t>
      </w:r>
      <w:r>
        <w:rPr>
          <w:rFonts w:hint="eastAsia" w:ascii="仿宋_GB2312" w:hAnsi="仿宋_GB2312" w:eastAsia="仿宋_GB2312" w:cs="仿宋_GB2312"/>
          <w:b w:val="0"/>
          <w:bCs w:val="0"/>
          <w:sz w:val="32"/>
          <w:szCs w:val="32"/>
        </w:rPr>
        <w:t>工资和福利支出</w:t>
      </w:r>
      <w:r>
        <w:rPr>
          <w:rFonts w:hint="eastAsia" w:ascii="Times New Roman" w:hAnsi="Times New Roman" w:eastAsia="仿宋_GB2312" w:cs="仿宋_GB2312"/>
          <w:b w:val="0"/>
          <w:bCs w:val="0"/>
          <w:sz w:val="32"/>
          <w:szCs w:val="32"/>
          <w:lang w:val="en-US" w:eastAsia="zh-CN"/>
        </w:rPr>
        <w:t>121</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万</w:t>
      </w:r>
      <w:r>
        <w:rPr>
          <w:rFonts w:hint="eastAsia" w:ascii="仿宋_GB2312" w:hAnsi="仿宋_GB2312" w:eastAsia="仿宋_GB2312" w:cs="仿宋_GB2312"/>
          <w:b w:val="0"/>
          <w:bCs w:val="0"/>
          <w:sz w:val="32"/>
          <w:szCs w:val="32"/>
        </w:rPr>
        <w:t>元，</w:t>
      </w:r>
      <w:r>
        <w:rPr>
          <w:rFonts w:hint="eastAsia" w:ascii="仿宋_GB2312" w:hAnsi="仿宋_GB2312" w:eastAsia="仿宋_GB2312" w:cs="仿宋_GB2312"/>
          <w:b w:val="0"/>
          <w:bCs w:val="0"/>
          <w:sz w:val="32"/>
          <w:szCs w:val="32"/>
          <w:lang w:eastAsia="zh-CN"/>
        </w:rPr>
        <w:t>占支出的</w:t>
      </w:r>
      <w:r>
        <w:rPr>
          <w:rFonts w:hint="eastAsia" w:ascii="Times New Roman" w:hAnsi="Times New Roman" w:eastAsia="仿宋_GB2312" w:cs="仿宋_GB2312"/>
          <w:b w:val="0"/>
          <w:bCs w:val="0"/>
          <w:sz w:val="32"/>
          <w:szCs w:val="32"/>
          <w:lang w:val="en-US" w:eastAsia="zh-CN"/>
        </w:rPr>
        <w:t>62</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商品和服务支出</w:t>
      </w:r>
      <w:r>
        <w:rPr>
          <w:rFonts w:hint="eastAsia" w:ascii="Times New Roman" w:hAnsi="Times New Roman" w:eastAsia="仿宋_GB2312" w:cs="仿宋_GB2312"/>
          <w:b w:val="0"/>
          <w:bCs w:val="0"/>
          <w:sz w:val="32"/>
          <w:szCs w:val="32"/>
          <w:lang w:val="en-US" w:eastAsia="zh-CN"/>
        </w:rPr>
        <w:t>68</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万</w:t>
      </w:r>
      <w:r>
        <w:rPr>
          <w:rFonts w:hint="eastAsia" w:ascii="仿宋_GB2312" w:hAnsi="仿宋_GB2312" w:eastAsia="仿宋_GB2312" w:cs="仿宋_GB2312"/>
          <w:b w:val="0"/>
          <w:bCs w:val="0"/>
          <w:sz w:val="32"/>
          <w:szCs w:val="32"/>
        </w:rPr>
        <w:t>元，</w:t>
      </w:r>
      <w:r>
        <w:rPr>
          <w:rFonts w:hint="eastAsia" w:ascii="仿宋_GB2312" w:hAnsi="仿宋_GB2312" w:eastAsia="仿宋_GB2312" w:cs="仿宋_GB2312"/>
          <w:b w:val="0"/>
          <w:bCs w:val="0"/>
          <w:sz w:val="32"/>
          <w:szCs w:val="32"/>
          <w:lang w:eastAsia="zh-CN"/>
        </w:rPr>
        <w:t>占支出的</w:t>
      </w:r>
      <w:r>
        <w:rPr>
          <w:rFonts w:hint="eastAsia" w:ascii="Times New Roman" w:hAnsi="Times New Roman" w:eastAsia="仿宋_GB2312" w:cs="仿宋_GB2312"/>
          <w:b w:val="0"/>
          <w:bCs w:val="0"/>
          <w:sz w:val="32"/>
          <w:szCs w:val="32"/>
          <w:lang w:val="en-US" w:eastAsia="zh-CN"/>
        </w:rPr>
        <w:t>34</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lang w:val="en-US" w:eastAsia="zh-CN"/>
        </w:rPr>
        <w:t>%，（其中三公经费支出</w:t>
      </w:r>
      <w:r>
        <w:rPr>
          <w:rFonts w:hint="eastAsia" w:ascii="Times New Roman" w:hAnsi="Times New Roman"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36</w:t>
      </w:r>
      <w:r>
        <w:rPr>
          <w:rFonts w:hint="eastAsia" w:ascii="仿宋_GB2312" w:hAnsi="仿宋_GB2312" w:eastAsia="仿宋_GB2312" w:cs="仿宋_GB2312"/>
          <w:b w:val="0"/>
          <w:bCs w:val="0"/>
          <w:sz w:val="32"/>
          <w:szCs w:val="32"/>
          <w:lang w:val="en-US" w:eastAsia="zh-CN"/>
        </w:rPr>
        <w:t>万元，占商品和服务支出的</w:t>
      </w:r>
      <w:r>
        <w:rPr>
          <w:rFonts w:hint="eastAsia" w:ascii="Times New Roman" w:hAnsi="Times New Roman"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对个人和家庭的补助支出</w:t>
      </w:r>
      <w:r>
        <w:rPr>
          <w:rFonts w:hint="eastAsia" w:ascii="Times New Roman" w:hAnsi="Times New Roman"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val="en-US" w:eastAsia="zh-CN"/>
        </w:rPr>
        <w:t>万元，占支出的</w:t>
      </w:r>
      <w:r>
        <w:rPr>
          <w:rFonts w:hint="eastAsia" w:ascii="Times New Roman" w:hAnsi="Times New Roman"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color w:val="auto"/>
          <w:sz w:val="32"/>
          <w:szCs w:val="32"/>
          <w:highlight w:val="none"/>
        </w:rPr>
        <w:t>20</w:t>
      </w:r>
      <w:r>
        <w:rPr>
          <w:rFonts w:hint="eastAsia" w:ascii="Times New Roman" w:hAnsi="Times New Roman"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年度</w:t>
      </w:r>
      <w:r>
        <w:rPr>
          <w:rFonts w:hint="eastAsia" w:ascii="仿宋_GB2312" w:hAnsi="仿宋_GB2312" w:eastAsia="仿宋_GB2312" w:cs="仿宋_GB2312"/>
          <w:b w:val="0"/>
          <w:bCs w:val="0"/>
          <w:color w:val="auto"/>
          <w:sz w:val="32"/>
          <w:szCs w:val="32"/>
          <w:highlight w:val="none"/>
          <w:lang w:val="en-US" w:eastAsia="zh-CN"/>
        </w:rPr>
        <w:t>预算调整追加项目经费信访事务</w:t>
      </w:r>
      <w:r>
        <w:rPr>
          <w:rFonts w:hint="eastAsia" w:ascii="Times New Roman" w:hAnsi="Times New Roman" w:eastAsia="仿宋_GB2312" w:cs="仿宋_GB2312"/>
          <w:b w:val="0"/>
          <w:bCs w:val="0"/>
          <w:color w:val="auto"/>
          <w:sz w:val="32"/>
          <w:szCs w:val="32"/>
          <w:highlight w:val="none"/>
          <w:lang w:val="en-US" w:eastAsia="zh-CN"/>
        </w:rPr>
        <w:t>13</w:t>
      </w:r>
      <w:r>
        <w:rPr>
          <w:rFonts w:hint="eastAsia" w:ascii="仿宋_GB2312" w:hAnsi="仿宋_GB2312" w:eastAsia="仿宋_GB2312" w:cs="仿宋_GB2312"/>
          <w:b w:val="0"/>
          <w:bCs w:val="0"/>
          <w:color w:val="auto"/>
          <w:sz w:val="32"/>
          <w:szCs w:val="32"/>
          <w:highlight w:val="none"/>
          <w:lang w:val="en-US" w:eastAsia="zh-CN"/>
        </w:rPr>
        <w:t>万元，追加正常工资晋升</w:t>
      </w:r>
      <w:r>
        <w:rPr>
          <w:rFonts w:hint="eastAsia" w:ascii="Times New Roman" w:hAnsi="Times New Roman"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03</w:t>
      </w:r>
      <w:r>
        <w:rPr>
          <w:rFonts w:hint="eastAsia" w:ascii="仿宋_GB2312" w:hAnsi="仿宋_GB2312" w:eastAsia="仿宋_GB2312" w:cs="仿宋_GB2312"/>
          <w:b w:val="0"/>
          <w:bCs w:val="0"/>
          <w:color w:val="auto"/>
          <w:sz w:val="32"/>
          <w:szCs w:val="32"/>
          <w:highlight w:val="none"/>
          <w:lang w:val="en-US" w:eastAsia="zh-CN"/>
        </w:rPr>
        <w:t>万元，</w:t>
      </w:r>
      <w:r>
        <w:rPr>
          <w:rFonts w:hint="eastAsia" w:ascii="仿宋_GB2312" w:hAnsi="仿宋_GB2312" w:eastAsia="仿宋_GB2312" w:cs="仿宋_GB2312"/>
          <w:b w:val="0"/>
          <w:bCs w:val="0"/>
          <w:color w:val="auto"/>
          <w:sz w:val="32"/>
          <w:szCs w:val="32"/>
          <w:highlight w:val="none"/>
        </w:rPr>
        <w:t>合计</w:t>
      </w:r>
      <w:r>
        <w:rPr>
          <w:rFonts w:hint="eastAsia" w:ascii="仿宋_GB2312" w:hAnsi="仿宋_GB2312" w:eastAsia="仿宋_GB2312" w:cs="仿宋_GB2312"/>
          <w:b w:val="0"/>
          <w:bCs w:val="0"/>
          <w:color w:val="auto"/>
          <w:sz w:val="32"/>
          <w:szCs w:val="32"/>
          <w:highlight w:val="none"/>
          <w:lang w:val="en-US" w:eastAsia="zh-CN"/>
        </w:rPr>
        <w:t>决算财政拨款支出</w:t>
      </w:r>
      <w:r>
        <w:rPr>
          <w:rFonts w:hint="eastAsia" w:ascii="Times New Roman" w:hAnsi="Times New Roman" w:eastAsia="仿宋_GB2312" w:cs="仿宋_GB2312"/>
          <w:b w:val="0"/>
          <w:bCs w:val="0"/>
          <w:color w:val="auto"/>
          <w:sz w:val="32"/>
          <w:szCs w:val="32"/>
          <w:highlight w:val="none"/>
          <w:lang w:val="en-US" w:eastAsia="zh-CN"/>
        </w:rPr>
        <w:t>195</w:t>
      </w:r>
      <w:r>
        <w:rPr>
          <w:rFonts w:hint="eastAsia" w:ascii="仿宋_GB2312" w:hAnsi="仿宋_GB2312"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63</w:t>
      </w:r>
      <w:r>
        <w:rPr>
          <w:rFonts w:hint="eastAsia" w:ascii="仿宋_GB2312" w:hAnsi="仿宋_GB2312" w:eastAsia="仿宋_GB2312" w:cs="仿宋_GB2312"/>
          <w:b w:val="0"/>
          <w:bCs w:val="0"/>
          <w:color w:val="auto"/>
          <w:sz w:val="32"/>
          <w:szCs w:val="32"/>
          <w:highlight w:val="none"/>
          <w:lang w:val="en-US" w:eastAsia="zh-CN"/>
        </w:rPr>
        <w:t>万</w:t>
      </w:r>
      <w:r>
        <w:rPr>
          <w:rFonts w:hint="eastAsia" w:ascii="仿宋_GB2312" w:hAnsi="仿宋_GB2312" w:eastAsia="仿宋_GB2312" w:cs="仿宋_GB2312"/>
          <w:b w:val="0"/>
          <w:bCs w:val="0"/>
          <w:color w:val="auto"/>
          <w:sz w:val="32"/>
          <w:szCs w:val="32"/>
          <w:highlight w:val="none"/>
        </w:rPr>
        <w:t>元。</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三、部门整体预算绩效管理情况</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eastAsia="zh-CN"/>
        </w:rPr>
        <w:t>（一）部门预算项目绩效管理</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本单位</w:t>
      </w:r>
      <w:r>
        <w:rPr>
          <w:rFonts w:hint="eastAsia" w:ascii="仿宋_GB2312" w:hAnsi="仿宋_GB2312" w:eastAsia="仿宋_GB2312" w:cs="仿宋_GB2312"/>
          <w:b w:val="0"/>
          <w:bCs w:val="0"/>
          <w:sz w:val="32"/>
          <w:szCs w:val="32"/>
          <w:lang w:eastAsia="zh-CN"/>
        </w:rPr>
        <w:t>绩效目标编制要素完整的，绩效指标细化量化的</w:t>
      </w:r>
      <w:r>
        <w:rPr>
          <w:rFonts w:hint="eastAsia" w:ascii="仿宋_GB2312" w:hAnsi="仿宋_GB2312" w:eastAsia="仿宋_GB2312" w:cs="仿宋_GB2312"/>
          <w:b w:val="0"/>
          <w:bCs w:val="0"/>
          <w:sz w:val="32"/>
          <w:szCs w:val="32"/>
          <w:lang w:val="en-US" w:eastAsia="zh-CN"/>
        </w:rPr>
        <w:t>准确，</w:t>
      </w:r>
      <w:r>
        <w:rPr>
          <w:rFonts w:hint="eastAsia" w:ascii="仿宋_GB2312" w:hAnsi="仿宋_GB2312" w:eastAsia="仿宋_GB2312" w:cs="仿宋_GB2312"/>
          <w:b w:val="0"/>
          <w:bCs w:val="0"/>
          <w:sz w:val="32"/>
          <w:szCs w:val="32"/>
          <w:lang w:eastAsia="zh-CN"/>
        </w:rPr>
        <w:t>绩效目标纳入</w:t>
      </w:r>
      <w:r>
        <w:rPr>
          <w:rFonts w:hint="eastAsia" w:ascii="仿宋_GB2312" w:hAnsi="仿宋_GB2312" w:eastAsia="仿宋_GB2312" w:cs="仿宋_GB2312"/>
          <w:b w:val="0"/>
          <w:bCs w:val="0"/>
          <w:sz w:val="32"/>
          <w:szCs w:val="32"/>
          <w:lang w:val="en-US" w:eastAsia="zh-CN"/>
        </w:rPr>
        <w:t>本单位局长办公会研究</w:t>
      </w:r>
      <w:r>
        <w:rPr>
          <w:rFonts w:hint="eastAsia" w:ascii="仿宋_GB2312" w:hAnsi="仿宋_GB2312" w:eastAsia="仿宋_GB2312" w:cs="仿宋_GB2312"/>
          <w:b w:val="0"/>
          <w:bCs w:val="0"/>
          <w:sz w:val="32"/>
          <w:szCs w:val="32"/>
          <w:lang w:eastAsia="zh-CN"/>
        </w:rPr>
        <w:t>决策。</w:t>
      </w:r>
      <w:r>
        <w:rPr>
          <w:rFonts w:hint="eastAsia" w:ascii="仿宋_GB2312" w:hAnsi="仿宋_GB2312" w:eastAsia="仿宋_GB2312" w:cs="仿宋_GB2312"/>
          <w:b w:val="0"/>
          <w:bCs w:val="0"/>
          <w:kern w:val="0"/>
          <w:sz w:val="32"/>
          <w:szCs w:val="32"/>
          <w:lang w:val="en-US" w:eastAsia="zh-CN"/>
        </w:rPr>
        <w:t>年初预算和年末决算</w:t>
      </w:r>
      <w:r>
        <w:rPr>
          <w:rFonts w:hint="eastAsia" w:ascii="仿宋_GB2312" w:hAnsi="仿宋_GB2312" w:eastAsia="仿宋_GB2312" w:cs="仿宋_GB2312"/>
          <w:b w:val="0"/>
          <w:bCs w:val="0"/>
          <w:kern w:val="0"/>
          <w:sz w:val="32"/>
          <w:szCs w:val="32"/>
        </w:rPr>
        <w:t>编制内容</w:t>
      </w:r>
      <w:r>
        <w:rPr>
          <w:rFonts w:hint="eastAsia" w:ascii="仿宋_GB2312" w:hAnsi="仿宋_GB2312" w:eastAsia="仿宋_GB2312" w:cs="仿宋_GB2312"/>
          <w:b w:val="0"/>
          <w:bCs w:val="0"/>
          <w:kern w:val="0"/>
          <w:sz w:val="32"/>
          <w:szCs w:val="32"/>
          <w:lang w:eastAsia="zh-CN"/>
        </w:rPr>
        <w:t>真实</w:t>
      </w:r>
      <w:r>
        <w:rPr>
          <w:rFonts w:hint="eastAsia" w:ascii="仿宋_GB2312" w:hAnsi="仿宋_GB2312" w:eastAsia="仿宋_GB2312" w:cs="仿宋_GB2312"/>
          <w:b w:val="0"/>
          <w:bCs w:val="0"/>
          <w:kern w:val="0"/>
          <w:sz w:val="32"/>
          <w:szCs w:val="32"/>
          <w:lang w:val="en-US" w:eastAsia="zh-CN"/>
        </w:rPr>
        <w:t>有效，编制数据完整，准确。年初预算（含追加项目资金）</w:t>
      </w:r>
      <w:r>
        <w:rPr>
          <w:rFonts w:hint="eastAsia" w:ascii="仿宋_GB2312" w:hAnsi="仿宋_GB2312" w:eastAsia="仿宋_GB2312" w:cs="仿宋_GB2312"/>
          <w:b w:val="0"/>
          <w:bCs w:val="0"/>
          <w:kern w:val="0"/>
          <w:sz w:val="32"/>
          <w:szCs w:val="32"/>
        </w:rPr>
        <w:t>绩效目标编制完整、合理。</w:t>
      </w:r>
      <w:r>
        <w:rPr>
          <w:rFonts w:hint="eastAsia" w:ascii="仿宋_GB2312" w:hAnsi="仿宋_GB2312" w:eastAsia="仿宋_GB2312" w:cs="仿宋_GB2312"/>
          <w:b w:val="0"/>
          <w:bCs w:val="0"/>
          <w:kern w:val="0"/>
          <w:sz w:val="32"/>
          <w:szCs w:val="32"/>
          <w:lang w:val="en-US" w:eastAsia="zh-CN"/>
        </w:rPr>
        <w:t>报表报送及时准确。</w:t>
      </w:r>
      <w:r>
        <w:rPr>
          <w:rFonts w:hint="eastAsia" w:ascii="仿宋_GB2312" w:hAnsi="仿宋_GB2312" w:eastAsia="仿宋_GB2312" w:cs="仿宋_GB2312"/>
          <w:b w:val="0"/>
          <w:bCs w:val="0"/>
          <w:sz w:val="32"/>
          <w:szCs w:val="32"/>
          <w:lang w:val="en-US" w:eastAsia="zh-CN"/>
        </w:rPr>
        <w:t>单位</w:t>
      </w:r>
      <w:r>
        <w:rPr>
          <w:rFonts w:hint="eastAsia" w:ascii="仿宋_GB2312" w:hAnsi="仿宋_GB2312" w:eastAsia="仿宋_GB2312" w:cs="仿宋_GB2312"/>
          <w:b w:val="0"/>
          <w:bCs w:val="0"/>
          <w:sz w:val="32"/>
          <w:szCs w:val="32"/>
          <w:lang w:eastAsia="zh-CN"/>
        </w:rPr>
        <w:t>人员类、运转类、特定目标类项目</w:t>
      </w:r>
      <w:r>
        <w:rPr>
          <w:rFonts w:hint="eastAsia" w:ascii="仿宋_GB2312" w:hAnsi="仿宋_GB2312" w:eastAsia="仿宋_GB2312" w:cs="仿宋_GB2312"/>
          <w:b w:val="0"/>
          <w:bCs w:val="0"/>
          <w:sz w:val="32"/>
          <w:szCs w:val="32"/>
          <w:lang w:val="en-US" w:eastAsia="zh-CN"/>
        </w:rPr>
        <w:t>收支执行进度良好、部门整体绩效目标完成较好，无偏差。</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w:t>
      </w:r>
      <w:r>
        <w:rPr>
          <w:rFonts w:hint="eastAsia" w:ascii="仿宋_GB2312" w:hAnsi="仿宋_GB2312" w:eastAsia="仿宋_GB2312" w:cs="仿宋_GB2312"/>
          <w:b w:val="0"/>
          <w:bCs w:val="0"/>
          <w:sz w:val="32"/>
          <w:szCs w:val="32"/>
          <w:lang w:eastAsia="zh-CN"/>
        </w:rPr>
        <w:t>支出控制</w:t>
      </w:r>
      <w:r>
        <w:rPr>
          <w:rFonts w:hint="eastAsia" w:ascii="仿宋_GB2312" w:hAnsi="仿宋_GB2312" w:eastAsia="仿宋_GB2312" w:cs="仿宋_GB2312"/>
          <w:b w:val="0"/>
          <w:bCs w:val="0"/>
          <w:sz w:val="32"/>
          <w:szCs w:val="32"/>
          <w:lang w:val="en-US" w:eastAsia="zh-CN"/>
        </w:rPr>
        <w:t>方面，</w:t>
      </w:r>
      <w:r>
        <w:rPr>
          <w:rFonts w:hint="eastAsia" w:ascii="仿宋_GB2312" w:hAnsi="仿宋_GB2312" w:eastAsia="仿宋_GB2312" w:cs="仿宋_GB2312"/>
          <w:b w:val="0"/>
          <w:bCs w:val="0"/>
          <w:sz w:val="32"/>
          <w:szCs w:val="32"/>
          <w:lang w:eastAsia="zh-CN"/>
        </w:rPr>
        <w:t>部门日常公用经费、项目支出中“办公费、印刷费、水费、电费、物业管理费”等科目年初预算数与决算数</w:t>
      </w:r>
      <w:r>
        <w:rPr>
          <w:rFonts w:hint="eastAsia" w:ascii="仿宋_GB2312" w:hAnsi="仿宋_GB2312" w:eastAsia="仿宋_GB2312" w:cs="仿宋_GB2312"/>
          <w:b w:val="0"/>
          <w:bCs w:val="0"/>
          <w:sz w:val="32"/>
          <w:szCs w:val="32"/>
          <w:lang w:val="en-US" w:eastAsia="zh-CN"/>
        </w:rPr>
        <w:t>无</w:t>
      </w:r>
      <w:r>
        <w:rPr>
          <w:rFonts w:hint="eastAsia" w:ascii="仿宋_GB2312" w:hAnsi="仿宋_GB2312" w:eastAsia="仿宋_GB2312" w:cs="仿宋_GB2312"/>
          <w:b w:val="0"/>
          <w:bCs w:val="0"/>
          <w:sz w:val="32"/>
          <w:szCs w:val="32"/>
          <w:lang w:eastAsia="zh-CN"/>
        </w:rPr>
        <w:t>偏差。</w:t>
      </w:r>
      <w:r>
        <w:rPr>
          <w:rFonts w:hint="eastAsia" w:ascii="仿宋_GB2312" w:hAnsi="仿宋_GB2312" w:eastAsia="仿宋_GB2312" w:cs="仿宋_GB2312"/>
          <w:b w:val="0"/>
          <w:bCs w:val="0"/>
          <w:sz w:val="32"/>
          <w:szCs w:val="32"/>
          <w:lang w:val="en-US" w:eastAsia="zh-CN"/>
        </w:rPr>
        <w:t>本部门在开展绩效运行监控后，将绩效监控结果应用到预算调整中。部门预算执行进度在</w:t>
      </w:r>
      <w:r>
        <w:rPr>
          <w:rFonts w:hint="eastAsia" w:ascii="Times New Roman" w:hAnsi="Times New Roman"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lang w:val="en-US" w:eastAsia="zh-CN"/>
        </w:rPr>
        <w:t>月达到序时进度的</w:t>
      </w:r>
      <w:r>
        <w:rPr>
          <w:rFonts w:hint="eastAsia" w:ascii="Times New Roman" w:hAnsi="Times New Roman" w:eastAsia="仿宋_GB2312" w:cs="仿宋_GB2312"/>
          <w:b w:val="0"/>
          <w:bCs w:val="0"/>
          <w:sz w:val="32"/>
          <w:szCs w:val="32"/>
          <w:lang w:val="en-US" w:eastAsia="zh-CN"/>
        </w:rPr>
        <w:t>80</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90</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90</w:t>
      </w:r>
      <w:r>
        <w:rPr>
          <w:rFonts w:hint="eastAsia" w:ascii="仿宋_GB2312" w:hAnsi="仿宋_GB2312" w:eastAsia="仿宋_GB2312" w:cs="仿宋_GB2312"/>
          <w:b w:val="0"/>
          <w:bCs w:val="0"/>
          <w:sz w:val="32"/>
          <w:szCs w:val="32"/>
          <w:lang w:val="en-US" w:eastAsia="zh-CN"/>
        </w:rPr>
        <w:t>%，即实际支出进度分别达到</w:t>
      </w:r>
      <w:r>
        <w:rPr>
          <w:rFonts w:hint="eastAsia" w:ascii="Times New Roman" w:hAnsi="Times New Roman" w:eastAsia="仿宋_GB2312" w:cs="仿宋_GB2312"/>
          <w:b w:val="0"/>
          <w:bCs w:val="0"/>
          <w:sz w:val="32"/>
          <w:szCs w:val="32"/>
          <w:lang w:val="en-US" w:eastAsia="zh-CN"/>
        </w:rPr>
        <w:t>40</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67</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82</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lang w:val="en-US" w:eastAsia="zh-CN"/>
        </w:rPr>
        <w:t>月部门预算执行进度达到量化指标。本部门预算项目年终预算执行情况部门预算项目</w:t>
      </w:r>
      <w:r>
        <w:rPr>
          <w:rFonts w:hint="eastAsia" w:ascii="Times New Roman" w:hAnsi="Times New Roman"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lang w:val="en-US" w:eastAsia="zh-CN"/>
        </w:rPr>
        <w:t>月预算执行进度达到</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%。部门预算项目资金无结余。依据评价年度审计监督、财政检查结果，本单位预算管理方面无违纪违规问题。</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eastAsia="zh-CN"/>
        </w:rPr>
        <w:t>（二）结果应用公开情况</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本单位严格执行预决算公开制度。在内部应用方面，将内设机构和下属单位绩效自评纳入考核体系，建立对内设机构和下属单位预算与绩效挂钩机制</w:t>
      </w:r>
      <w:r>
        <w:rPr>
          <w:rFonts w:hint="eastAsia" w:ascii="仿宋_GB2312" w:hAnsi="仿宋_GB2312" w:eastAsia="仿宋_GB2312" w:cs="仿宋_GB2312"/>
          <w:b w:val="0"/>
          <w:bCs w:val="0"/>
          <w:sz w:val="32"/>
          <w:szCs w:val="32"/>
          <w:lang w:eastAsia="zh-CN"/>
        </w:rPr>
        <w:t>。按要求将相关绩效信息随同决算公开的。</w:t>
      </w:r>
      <w:r>
        <w:rPr>
          <w:rFonts w:hint="eastAsia" w:ascii="仿宋_GB2312" w:hAnsi="仿宋_GB2312" w:eastAsia="仿宋_GB2312" w:cs="仿宋_GB2312"/>
          <w:b w:val="0"/>
          <w:bCs w:val="0"/>
          <w:sz w:val="32"/>
          <w:szCs w:val="32"/>
          <w:lang w:val="en-US" w:eastAsia="zh-CN"/>
        </w:rPr>
        <w:t>本</w:t>
      </w:r>
      <w:r>
        <w:rPr>
          <w:rFonts w:hint="eastAsia" w:ascii="仿宋_GB2312" w:hAnsi="仿宋_GB2312" w:eastAsia="仿宋_GB2312" w:cs="仿宋_GB2312"/>
          <w:b w:val="0"/>
          <w:bCs w:val="0"/>
          <w:sz w:val="32"/>
          <w:szCs w:val="32"/>
          <w:lang w:eastAsia="zh-CN"/>
        </w:rPr>
        <w:t>部门针对绩效管理过程中（包括绩效目标核查、绩效监控核查、重点自评抽查和重点绩效评价）提出的问题整改问题、完善政策、改进管理。</w:t>
      </w:r>
      <w:r>
        <w:rPr>
          <w:rFonts w:hint="eastAsia" w:ascii="仿宋_GB2312" w:hAnsi="仿宋_GB2312" w:eastAsia="仿宋_GB2312" w:cs="仿宋_GB2312"/>
          <w:b w:val="0"/>
          <w:bCs w:val="0"/>
          <w:sz w:val="32"/>
          <w:szCs w:val="32"/>
          <w:lang w:val="en-US" w:eastAsia="zh-CN"/>
        </w:rPr>
        <w:t>在</w:t>
      </w:r>
      <w:r>
        <w:rPr>
          <w:rFonts w:hint="eastAsia" w:ascii="仿宋_GB2312" w:hAnsi="仿宋_GB2312" w:eastAsia="仿宋_GB2312" w:cs="仿宋_GB2312"/>
          <w:b w:val="0"/>
          <w:bCs w:val="0"/>
          <w:sz w:val="32"/>
          <w:szCs w:val="32"/>
          <w:lang w:eastAsia="zh-CN"/>
        </w:rPr>
        <w:t>应用反馈</w:t>
      </w:r>
      <w:r>
        <w:rPr>
          <w:rFonts w:hint="eastAsia" w:ascii="仿宋_GB2312" w:hAnsi="仿宋_GB2312" w:eastAsia="仿宋_GB2312" w:cs="仿宋_GB2312"/>
          <w:b w:val="0"/>
          <w:bCs w:val="0"/>
          <w:sz w:val="32"/>
          <w:szCs w:val="32"/>
          <w:lang w:val="en-US" w:eastAsia="zh-CN"/>
        </w:rPr>
        <w:t>方面，本</w:t>
      </w:r>
      <w:r>
        <w:rPr>
          <w:rFonts w:hint="eastAsia" w:ascii="仿宋_GB2312" w:hAnsi="仿宋_GB2312" w:eastAsia="仿宋_GB2312" w:cs="仿宋_GB2312"/>
          <w:b w:val="0"/>
          <w:bCs w:val="0"/>
          <w:sz w:val="32"/>
          <w:szCs w:val="32"/>
          <w:lang w:eastAsia="zh-CN"/>
        </w:rPr>
        <w:t>部门在规定时间内向财政部门反馈应用绩效结果报告。</w:t>
      </w:r>
    </w:p>
    <w:p>
      <w:pPr>
        <w:keepNext w:val="0"/>
        <w:keepLines w:val="0"/>
        <w:pageBreakBefore w:val="0"/>
        <w:widowControl w:val="0"/>
        <w:kinsoku/>
        <w:wordWrap/>
        <w:overflowPunct w:val="0"/>
        <w:topLinePunct w:val="0"/>
        <w:bidi w:val="0"/>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eastAsia="zh-CN"/>
        </w:rPr>
        <w:t>（三）自评质量</w:t>
      </w:r>
    </w:p>
    <w:p>
      <w:pPr>
        <w:pStyle w:val="16"/>
        <w:keepNext w:val="0"/>
        <w:keepLines w:val="0"/>
        <w:pageBreakBefore w:val="0"/>
        <w:widowControl w:val="0"/>
        <w:kinsoku/>
        <w:wordWrap/>
        <w:overflowPunct w:val="0"/>
        <w:topLinePunct w:val="0"/>
        <w:autoSpaceDE/>
        <w:autoSpaceDN/>
        <w:bidi w:val="0"/>
        <w:adjustRightInd/>
        <w:snapToGrid/>
        <w:spacing w:after="0"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本单位严格按照预算绩效管理办法开展绩效自评，健全财政预算绩效管理机制，强化绩效目标管理，使整体支出绩效准确率</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%，自评质量很高。</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三、评价结论及建议</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eastAsia="zh-CN"/>
        </w:rPr>
        <w:t>自评</w:t>
      </w:r>
      <w:r>
        <w:rPr>
          <w:rFonts w:hint="eastAsia" w:ascii="楷体_GB2312" w:hAnsi="楷体_GB2312" w:eastAsia="楷体_GB2312" w:cs="楷体_GB2312"/>
          <w:b w:val="0"/>
          <w:bCs w:val="0"/>
          <w:sz w:val="32"/>
          <w:szCs w:val="32"/>
        </w:rPr>
        <w:t>结论</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按照预算绩效管理要求，本部门对</w:t>
      </w:r>
      <w:r>
        <w:rPr>
          <w:rFonts w:hint="eastAsia" w:ascii="Times New Roman" w:hAnsi="Times New Roman" w:eastAsia="仿宋_GB2312" w:cs="仿宋_GB2312"/>
          <w:b w:val="0"/>
          <w:bCs w:val="0"/>
          <w:color w:val="000000"/>
          <w:sz w:val="32"/>
          <w:szCs w:val="32"/>
          <w:lang w:val="en-US" w:eastAsia="zh-CN"/>
        </w:rPr>
        <w:t>2022</w:t>
      </w:r>
      <w:r>
        <w:rPr>
          <w:rFonts w:hint="eastAsia" w:ascii="仿宋_GB2312" w:hAnsi="仿宋_GB2312" w:eastAsia="仿宋_GB2312" w:cs="仿宋_GB2312"/>
          <w:b w:val="0"/>
          <w:bCs w:val="0"/>
          <w:color w:val="000000"/>
          <w:sz w:val="32"/>
          <w:szCs w:val="32"/>
        </w:rPr>
        <w:t>年整体支出</w:t>
      </w:r>
      <w:r>
        <w:rPr>
          <w:rFonts w:hint="eastAsia" w:ascii="仿宋_GB2312" w:hAnsi="仿宋_GB2312" w:eastAsia="仿宋_GB2312" w:cs="仿宋_GB2312"/>
          <w:b w:val="0"/>
          <w:bCs w:val="0"/>
          <w:color w:val="000000"/>
          <w:sz w:val="32"/>
          <w:szCs w:val="32"/>
          <w:lang w:val="en-US" w:eastAsia="zh-CN"/>
        </w:rPr>
        <w:t>的</w:t>
      </w:r>
      <w:r>
        <w:rPr>
          <w:rFonts w:hint="eastAsia" w:ascii="仿宋_GB2312" w:hAnsi="仿宋_GB2312" w:eastAsia="仿宋_GB2312" w:cs="仿宋_GB2312"/>
          <w:b w:val="0"/>
          <w:bCs w:val="0"/>
          <w:sz w:val="32"/>
          <w:szCs w:val="32"/>
          <w:lang w:eastAsia="zh-CN"/>
        </w:rPr>
        <w:t>人员类、运转类、特定目标类项目</w:t>
      </w:r>
      <w:r>
        <w:rPr>
          <w:rFonts w:hint="eastAsia" w:ascii="仿宋_GB2312" w:hAnsi="仿宋_GB2312" w:eastAsia="仿宋_GB2312" w:cs="仿宋_GB2312"/>
          <w:b w:val="0"/>
          <w:bCs w:val="0"/>
          <w:color w:val="000000"/>
          <w:sz w:val="32"/>
          <w:szCs w:val="32"/>
        </w:rPr>
        <w:t>开展绩效自评，自评</w:t>
      </w:r>
      <w:r>
        <w:rPr>
          <w:rFonts w:hint="eastAsia" w:ascii="仿宋_GB2312" w:hAnsi="仿宋_GB2312" w:eastAsia="仿宋_GB2312" w:cs="仿宋_GB2312"/>
          <w:b w:val="0"/>
          <w:bCs w:val="0"/>
          <w:color w:val="000000"/>
          <w:sz w:val="32"/>
          <w:szCs w:val="32"/>
          <w:lang w:val="en-US" w:eastAsia="zh-CN"/>
        </w:rPr>
        <w:t>结果</w:t>
      </w:r>
      <w:r>
        <w:rPr>
          <w:rFonts w:hint="eastAsia" w:ascii="Times New Roman" w:hAnsi="Times New Roman" w:eastAsia="仿宋_GB2312" w:cs="仿宋_GB2312"/>
          <w:b w:val="0"/>
          <w:bCs w:val="0"/>
          <w:color w:val="000000"/>
          <w:sz w:val="32"/>
          <w:szCs w:val="32"/>
          <w:lang w:val="en-US" w:eastAsia="zh-CN"/>
        </w:rPr>
        <w:t>100</w:t>
      </w:r>
      <w:r>
        <w:rPr>
          <w:rFonts w:hint="eastAsia" w:ascii="仿宋_GB2312" w:hAnsi="仿宋_GB2312" w:eastAsia="仿宋_GB2312" w:cs="仿宋_GB2312"/>
          <w:b w:val="0"/>
          <w:bCs w:val="0"/>
          <w:color w:val="000000"/>
          <w:sz w:val="32"/>
          <w:szCs w:val="32"/>
          <w:lang w:val="en-US" w:eastAsia="zh-CN"/>
        </w:rPr>
        <w:t>分</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（二）存在问题</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一是</w:t>
      </w:r>
      <w:r>
        <w:rPr>
          <w:rFonts w:hint="eastAsia" w:ascii="仿宋_GB2312" w:hAnsi="仿宋_GB2312" w:eastAsia="仿宋_GB2312" w:cs="仿宋_GB2312"/>
          <w:b w:val="0"/>
          <w:bCs w:val="0"/>
          <w:color w:val="000000"/>
          <w:sz w:val="32"/>
          <w:szCs w:val="32"/>
          <w:lang w:eastAsia="zh-CN"/>
        </w:rPr>
        <w:t>绩效目标动态监控实行的不到位；</w:t>
      </w:r>
      <w:r>
        <w:rPr>
          <w:rFonts w:hint="eastAsia" w:ascii="仿宋_GB2312" w:hAnsi="仿宋_GB2312" w:eastAsia="仿宋_GB2312" w:cs="仿宋_GB2312"/>
          <w:b w:val="0"/>
          <w:bCs w:val="0"/>
          <w:color w:val="000000"/>
          <w:sz w:val="32"/>
          <w:szCs w:val="32"/>
        </w:rPr>
        <w:t>二是</w:t>
      </w:r>
      <w:r>
        <w:rPr>
          <w:rFonts w:hint="eastAsia" w:ascii="仿宋_GB2312" w:hAnsi="仿宋_GB2312" w:eastAsia="仿宋_GB2312" w:cs="仿宋_GB2312"/>
          <w:b w:val="0"/>
          <w:bCs w:val="0"/>
          <w:color w:val="000000"/>
          <w:sz w:val="32"/>
          <w:szCs w:val="32"/>
          <w:lang w:eastAsia="zh-CN"/>
        </w:rPr>
        <w:t>由于单位特殊，在履职方面看不出成效；</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color w:val="000000"/>
          <w:sz w:val="32"/>
          <w:szCs w:val="32"/>
          <w:lang w:eastAsia="zh-CN"/>
        </w:rPr>
        <w:t>（</w:t>
      </w:r>
      <w:r>
        <w:rPr>
          <w:rFonts w:hint="eastAsia" w:ascii="楷体_GB2312" w:hAnsi="楷体_GB2312" w:eastAsia="楷体_GB2312" w:cs="楷体_GB2312"/>
          <w:b w:val="0"/>
          <w:bCs w:val="0"/>
          <w:color w:val="000000"/>
          <w:sz w:val="32"/>
          <w:szCs w:val="32"/>
          <w:lang w:val="en-US" w:eastAsia="zh-CN"/>
        </w:rPr>
        <w:t>三</w:t>
      </w:r>
      <w:r>
        <w:rPr>
          <w:rFonts w:hint="eastAsia" w:ascii="楷体_GB2312" w:hAnsi="楷体_GB2312" w:eastAsia="楷体_GB2312" w:cs="楷体_GB2312"/>
          <w:b w:val="0"/>
          <w:bCs w:val="0"/>
          <w:color w:val="000000"/>
          <w:sz w:val="32"/>
          <w:szCs w:val="32"/>
          <w:lang w:eastAsia="zh-CN"/>
        </w:rPr>
        <w:t>）</w:t>
      </w:r>
      <w:r>
        <w:rPr>
          <w:rFonts w:hint="eastAsia" w:ascii="楷体_GB2312" w:hAnsi="楷体_GB2312" w:eastAsia="楷体_GB2312" w:cs="楷体_GB2312"/>
          <w:b w:val="0"/>
          <w:bCs w:val="0"/>
          <w:sz w:val="32"/>
          <w:szCs w:val="32"/>
        </w:rPr>
        <w:t>改进建议</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下一步改进措施：一是</w:t>
      </w:r>
      <w:r>
        <w:rPr>
          <w:rFonts w:hint="eastAsia" w:ascii="仿宋_GB2312" w:hAnsi="仿宋_GB2312" w:eastAsia="仿宋_GB2312" w:cs="仿宋_GB2312"/>
          <w:b w:val="0"/>
          <w:bCs w:val="0"/>
          <w:color w:val="000000"/>
          <w:sz w:val="32"/>
          <w:szCs w:val="32"/>
          <w:lang w:eastAsia="zh-CN"/>
        </w:rPr>
        <w:t>严格执行绩效目标管理和绩效目标动态监控。</w:t>
      </w:r>
      <w:r>
        <w:rPr>
          <w:rFonts w:hint="eastAsia" w:ascii="仿宋_GB2312" w:hAnsi="仿宋_GB2312" w:eastAsia="仿宋_GB2312" w:cs="仿宋_GB2312"/>
          <w:b w:val="0"/>
          <w:bCs w:val="0"/>
          <w:color w:val="000000"/>
          <w:sz w:val="32"/>
          <w:szCs w:val="32"/>
        </w:rPr>
        <w:t>二是</w:t>
      </w:r>
      <w:r>
        <w:rPr>
          <w:rFonts w:hint="eastAsia" w:ascii="仿宋_GB2312" w:hAnsi="仿宋_GB2312" w:eastAsia="仿宋_GB2312" w:cs="仿宋_GB2312"/>
          <w:b w:val="0"/>
          <w:bCs w:val="0"/>
          <w:color w:val="000000"/>
          <w:sz w:val="32"/>
          <w:szCs w:val="32"/>
          <w:lang w:eastAsia="zh-CN"/>
        </w:rPr>
        <w:t>尽量做到履职有所成效</w:t>
      </w:r>
      <w:r>
        <w:rPr>
          <w:rFonts w:hint="eastAsia" w:ascii="仿宋_GB2312" w:hAnsi="仿宋_GB2312" w:eastAsia="仿宋_GB2312" w:cs="仿宋_GB2312"/>
          <w:b w:val="0"/>
          <w:bCs w:val="0"/>
          <w:color w:val="000000"/>
          <w:sz w:val="32"/>
          <w:szCs w:val="32"/>
        </w:rPr>
        <w:t>。</w:t>
      </w:r>
    </w:p>
    <w:p>
      <w:pPr>
        <w:pStyle w:val="39"/>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pStyle w:val="39"/>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pStyle w:val="39"/>
        <w:keepNext w:val="0"/>
        <w:keepLines w:val="0"/>
        <w:pageBreakBefore w:val="0"/>
        <w:widowControl w:val="0"/>
        <w:kinsoku/>
        <w:wordWrap w:val="0"/>
        <w:overflowPunct w:val="0"/>
        <w:topLinePunct w:val="0"/>
        <w:autoSpaceDE/>
        <w:autoSpaceDN/>
        <w:bidi w:val="0"/>
        <w:adjustRightInd/>
        <w:snapToGrid/>
        <w:spacing w:line="576" w:lineRule="exact"/>
        <w:ind w:left="0" w:leftChars="0" w:right="0" w:firstLine="640" w:firstLineChars="200"/>
        <w:jc w:val="right"/>
        <w:textAlignment w:val="auto"/>
        <w:outlineLvl w:val="9"/>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2023</w:t>
      </w:r>
      <w:r>
        <w:rPr>
          <w:rFonts w:hint="eastAsia" w:ascii="仿宋_GB2312" w:hAnsi="仿宋_GB2312" w:eastAsia="仿宋_GB2312" w:cs="仿宋_GB2312"/>
          <w:b w:val="0"/>
          <w:bCs w:val="0"/>
          <w:sz w:val="32"/>
          <w:szCs w:val="32"/>
          <w:lang w:val="en-US" w:eastAsia="zh-CN"/>
        </w:rPr>
        <w:t>年</w:t>
      </w:r>
      <w:r>
        <w:rPr>
          <w:rFonts w:hint="eastAsia" w:ascii="Times New Roman" w:hAnsi="Times New Roman"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lang w:val="en-US" w:eastAsia="zh-CN"/>
        </w:rPr>
        <w:t>月</w:t>
      </w:r>
      <w:r>
        <w:rPr>
          <w:rFonts w:hint="eastAsia" w:ascii="Times New Roman" w:hAnsi="Times New Roman" w:eastAsia="仿宋_GB2312" w:cs="仿宋_GB2312"/>
          <w:b w:val="0"/>
          <w:bCs w:val="0"/>
          <w:sz w:val="32"/>
          <w:szCs w:val="32"/>
          <w:lang w:val="en-US" w:eastAsia="zh-CN"/>
        </w:rPr>
        <w:t>28</w:t>
      </w:r>
      <w:r>
        <w:rPr>
          <w:rFonts w:hint="eastAsia" w:ascii="仿宋_GB2312" w:hAnsi="仿宋_GB2312" w:eastAsia="仿宋_GB2312" w:cs="仿宋_GB2312"/>
          <w:b w:val="0"/>
          <w:bCs w:val="0"/>
          <w:sz w:val="32"/>
          <w:szCs w:val="32"/>
          <w:lang w:val="en-US" w:eastAsia="zh-CN"/>
        </w:rPr>
        <w:t>日　　　　</w:t>
      </w:r>
    </w:p>
    <w:p>
      <w:pPr>
        <w:pStyle w:val="6"/>
        <w:keepNext w:val="0"/>
        <w:keepLines w:val="0"/>
        <w:pageBreakBefore w:val="0"/>
        <w:widowControl w:val="0"/>
        <w:kinsoku/>
        <w:wordWrap/>
        <w:overflowPunct w:val="0"/>
        <w:topLinePunct w:val="0"/>
        <w:bidi w:val="0"/>
        <w:spacing w:beforeLines="0"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shd w:val="clear" w:color="auto" w:fill="FFFFFF"/>
          <w:lang w:val="zh-CN"/>
        </w:rPr>
      </w:pPr>
    </w:p>
    <w:p>
      <w:pPr>
        <w:pStyle w:val="6"/>
        <w:keepNext w:val="0"/>
        <w:keepLines w:val="0"/>
        <w:pageBreakBefore w:val="0"/>
        <w:widowControl w:val="0"/>
        <w:kinsoku/>
        <w:wordWrap/>
        <w:overflowPunct w:val="0"/>
        <w:topLinePunct w:val="0"/>
        <w:bidi w:val="0"/>
        <w:spacing w:beforeLines="0"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shd w:val="clear" w:color="auto" w:fill="FFFFFF"/>
          <w:lang w:val="zh-CN"/>
        </w:rPr>
      </w:pPr>
    </w:p>
    <w:p>
      <w:pPr>
        <w:pStyle w:val="6"/>
        <w:keepNext w:val="0"/>
        <w:keepLines w:val="0"/>
        <w:pageBreakBefore w:val="0"/>
        <w:widowControl w:val="0"/>
        <w:kinsoku/>
        <w:wordWrap/>
        <w:overflowPunct w:val="0"/>
        <w:topLinePunct w:val="0"/>
        <w:bidi w:val="0"/>
        <w:spacing w:beforeLines="0"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shd w:val="clear" w:color="auto" w:fill="FFFFFF"/>
          <w:lang w:val="zh-CN"/>
        </w:rPr>
      </w:pPr>
    </w:p>
    <w:p>
      <w:pPr>
        <w:pStyle w:val="6"/>
        <w:keepNext w:val="0"/>
        <w:keepLines w:val="0"/>
        <w:pageBreakBefore w:val="0"/>
        <w:widowControl w:val="0"/>
        <w:kinsoku/>
        <w:wordWrap/>
        <w:overflowPunct w:val="0"/>
        <w:topLinePunct w:val="0"/>
        <w:bidi w:val="0"/>
        <w:spacing w:beforeLines="0" w:line="576"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kern w:val="0"/>
          <w:sz w:val="32"/>
          <w:szCs w:val="32"/>
          <w:highlight w:val="none"/>
          <w:shd w:val="clear" w:color="auto" w:fill="FFFFFF"/>
          <w:lang w:val="zh-CN"/>
        </w:rPr>
      </w:pPr>
    </w:p>
    <w:p>
      <w:pPr>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zh-CN"/>
        </w:rPr>
        <w:br w:type="page"/>
      </w:r>
    </w:p>
    <w:p>
      <w:pPr>
        <w:pStyle w:val="6"/>
        <w:keepNext w:val="0"/>
        <w:keepLines w:val="0"/>
        <w:pageBreakBefore w:val="0"/>
        <w:widowControl w:val="0"/>
        <w:kinsoku/>
        <w:wordWrap/>
        <w:overflowPunct w:val="0"/>
        <w:topLinePunct w:val="0"/>
        <w:bidi w:val="0"/>
        <w:spacing w:beforeLines="0" w:line="576" w:lineRule="exact"/>
        <w:ind w:right="0"/>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kern w:val="0"/>
          <w:sz w:val="32"/>
          <w:szCs w:val="32"/>
          <w:highlight w:val="none"/>
          <w:shd w:val="clear" w:color="auto" w:fill="FFFFFF"/>
          <w:lang w:val="zh-CN"/>
        </w:rPr>
        <w:t>附件</w:t>
      </w:r>
      <w:r>
        <w:rPr>
          <w:rFonts w:hint="eastAsia" w:ascii="Times New Roman" w:hAnsi="Times New Roman" w:eastAsia="黑体" w:cs="黑体"/>
          <w:b w:val="0"/>
          <w:bCs w:val="0"/>
          <w:color w:val="auto"/>
          <w:kern w:val="0"/>
          <w:sz w:val="32"/>
          <w:szCs w:val="32"/>
          <w:highlight w:val="none"/>
          <w:shd w:val="clear" w:color="auto" w:fill="FFFFFF"/>
          <w:lang w:val="en-US" w:eastAsia="zh-CN"/>
        </w:rPr>
        <w:t>2</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Style w:val="38"/>
          <w:rFonts w:hint="eastAsia" w:ascii="仿宋_GB2312" w:hAnsi="仿宋_GB2312" w:eastAsia="仿宋_GB2312" w:cs="仿宋_GB2312"/>
          <w:b w:val="0"/>
          <w:bCs w:val="0"/>
          <w:sz w:val="32"/>
          <w:szCs w:val="32"/>
        </w:rPr>
      </w:pPr>
      <w:bookmarkStart w:id="54" w:name="_Toc15396618"/>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pacing w:val="-20"/>
          <w:sz w:val="44"/>
          <w:szCs w:val="44"/>
          <w:lang w:val="en-US" w:eastAsia="zh-CN"/>
        </w:rPr>
      </w:pPr>
      <w:r>
        <w:rPr>
          <w:rStyle w:val="38"/>
          <w:rFonts w:hint="eastAsia" w:ascii="方正小标宋简体" w:hAnsi="方正小标宋简体" w:eastAsia="方正小标宋简体" w:cs="方正小标宋简体"/>
          <w:b w:val="0"/>
          <w:bCs w:val="0"/>
          <w:sz w:val="44"/>
          <w:szCs w:val="44"/>
        </w:rPr>
        <w:t>中共广元市昭化区委群众工作局</w:t>
      </w:r>
      <w:r>
        <w:rPr>
          <w:rFonts w:hint="eastAsia" w:ascii="方正小标宋简体" w:hAnsi="方正小标宋简体" w:eastAsia="方正小标宋简体" w:cs="方正小标宋简体"/>
          <w:b w:val="0"/>
          <w:bCs w:val="0"/>
          <w:spacing w:val="-20"/>
          <w:sz w:val="44"/>
          <w:szCs w:val="44"/>
          <w:lang w:val="en-US" w:eastAsia="zh-CN"/>
        </w:rPr>
        <w:t>关于</w:t>
      </w:r>
      <w:r>
        <w:rPr>
          <w:rFonts w:hint="eastAsia" w:ascii="Times New Roman" w:hAnsi="Times New Roman" w:eastAsia="方正小标宋简体" w:cs="方正小标宋简体"/>
          <w:b w:val="0"/>
          <w:bCs w:val="0"/>
          <w:spacing w:val="-20"/>
          <w:sz w:val="44"/>
          <w:szCs w:val="44"/>
          <w:lang w:val="en-US" w:eastAsia="zh-CN"/>
        </w:rPr>
        <w:t>2022</w:t>
      </w:r>
      <w:r>
        <w:rPr>
          <w:rFonts w:hint="eastAsia" w:ascii="方正小标宋简体" w:hAnsi="方正小标宋简体" w:eastAsia="方正小标宋简体" w:cs="方正小标宋简体"/>
          <w:b w:val="0"/>
          <w:bCs w:val="0"/>
          <w:spacing w:val="-20"/>
          <w:sz w:val="44"/>
          <w:szCs w:val="44"/>
          <w:lang w:val="en-US" w:eastAsia="zh-CN"/>
        </w:rPr>
        <w:t>年</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pacing w:val="-2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远程视频接访和网上投诉的平台使用费</w:t>
      </w:r>
      <w:r>
        <w:rPr>
          <w:rFonts w:hint="eastAsia" w:ascii="方正小标宋简体" w:hAnsi="方正小标宋简体" w:eastAsia="方正小标宋简体" w:cs="方正小标宋简体"/>
          <w:b w:val="0"/>
          <w:bCs w:val="0"/>
          <w:spacing w:val="-20"/>
          <w:sz w:val="44"/>
          <w:szCs w:val="44"/>
          <w:lang w:val="en-US" w:eastAsia="zh-CN"/>
        </w:rPr>
        <w:t>等</w:t>
      </w:r>
      <w:r>
        <w:rPr>
          <w:rFonts w:hint="eastAsia" w:ascii="Times New Roman" w:hAnsi="Times New Roman" w:eastAsia="方正小标宋简体" w:cs="方正小标宋简体"/>
          <w:b w:val="0"/>
          <w:bCs w:val="0"/>
          <w:spacing w:val="-20"/>
          <w:sz w:val="44"/>
          <w:szCs w:val="44"/>
          <w:lang w:val="en-US" w:eastAsia="zh-CN"/>
        </w:rPr>
        <w:t>7</w:t>
      </w:r>
      <w:r>
        <w:rPr>
          <w:rFonts w:hint="eastAsia" w:ascii="方正小标宋简体" w:hAnsi="方正小标宋简体" w:eastAsia="方正小标宋简体" w:cs="方正小标宋简体"/>
          <w:b w:val="0"/>
          <w:bCs w:val="0"/>
          <w:spacing w:val="-20"/>
          <w:sz w:val="44"/>
          <w:szCs w:val="44"/>
          <w:lang w:val="en-US" w:eastAsia="zh-CN"/>
        </w:rPr>
        <w:t>个</w:t>
      </w:r>
      <w:r>
        <w:rPr>
          <w:rFonts w:hint="eastAsia" w:ascii="方正小标宋简体" w:hAnsi="方正小标宋简体" w:eastAsia="方正小标宋简体" w:cs="方正小标宋简体"/>
          <w:b w:val="0"/>
          <w:bCs w:val="0"/>
          <w:spacing w:val="-20"/>
          <w:sz w:val="44"/>
          <w:szCs w:val="44"/>
        </w:rPr>
        <w:t>项目支出绩效自评</w:t>
      </w:r>
      <w:r>
        <w:rPr>
          <w:rFonts w:hint="eastAsia" w:ascii="方正小标宋简体" w:hAnsi="方正小标宋简体" w:eastAsia="方正小标宋简体" w:cs="方正小标宋简体"/>
          <w:b w:val="0"/>
          <w:bCs w:val="0"/>
          <w:spacing w:val="-20"/>
          <w:sz w:val="44"/>
          <w:szCs w:val="44"/>
          <w:lang w:val="en-US" w:eastAsia="zh-CN"/>
        </w:rPr>
        <w:t>报告</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val="zh-CN" w:eastAsia="zh-CN"/>
        </w:rPr>
        <w:t>项目概况</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本单位</w:t>
      </w:r>
      <w:r>
        <w:rPr>
          <w:rFonts w:hint="eastAsia" w:ascii="Times New Roman" w:hAnsi="Times New Roman" w:eastAsia="仿宋_GB2312" w:cs="仿宋_GB2312"/>
          <w:b w:val="0"/>
          <w:bCs w:val="0"/>
          <w:sz w:val="32"/>
          <w:szCs w:val="32"/>
          <w:lang w:val="en-US" w:eastAsia="zh-CN"/>
        </w:rPr>
        <w:t>2022</w:t>
      </w:r>
      <w:r>
        <w:rPr>
          <w:rFonts w:hint="eastAsia" w:ascii="仿宋_GB2312" w:hAnsi="仿宋_GB2312" w:eastAsia="仿宋_GB2312" w:cs="仿宋_GB2312"/>
          <w:b w:val="0"/>
          <w:bCs w:val="0"/>
          <w:sz w:val="32"/>
          <w:szCs w:val="32"/>
          <w:lang w:val="en-US" w:eastAsia="zh-CN"/>
        </w:rPr>
        <w:t>年预算的有远程视频接访和网上投诉的平台使用费；社情民意短信平台使用费；信访维稳市统筹经费；信箱维护费；到省到京信访维稳值班经费；信访维稳应急经费</w:t>
      </w:r>
      <w:r>
        <w:rPr>
          <w:rFonts w:hint="eastAsia" w:ascii="Times New Roman" w:hAnsi="Times New Roman"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val="en-US" w:eastAsia="zh-CN"/>
        </w:rPr>
        <w:t>个项目和追加解决特殊疑难信访问题中央补助资金项目。这些项目都是基本运转类项目，</w:t>
      </w:r>
      <w:r>
        <w:rPr>
          <w:rFonts w:hint="eastAsia" w:ascii="仿宋_GB2312" w:hAnsi="仿宋_GB2312" w:eastAsia="仿宋_GB2312" w:cs="仿宋_GB2312"/>
          <w:b w:val="0"/>
          <w:bCs w:val="0"/>
          <w:sz w:val="32"/>
          <w:szCs w:val="32"/>
          <w:lang w:eastAsia="zh-CN"/>
        </w:rPr>
        <w:t>以习近平新时代中国特色社会主义思想为指导，全面贯彻习近平总书记关干加强和改进人民信访工作重要思想，全面落实中央、省、市信访工作决策部署，坚持以人民为中心，以“事要解决”为核心，围绕“</w:t>
      </w:r>
      <w:r>
        <w:rPr>
          <w:rFonts w:hint="eastAsia" w:ascii="Times New Roman" w:hAnsi="Times New Roman" w:eastAsia="仿宋_GB2312" w:cs="仿宋_GB2312"/>
          <w:b w:val="0"/>
          <w:bCs w:val="0"/>
          <w:sz w:val="32"/>
          <w:szCs w:val="32"/>
          <w:lang w:eastAsia="zh-CN"/>
        </w:rPr>
        <w:t>1331</w:t>
      </w:r>
      <w:r>
        <w:rPr>
          <w:rFonts w:hint="eastAsia" w:ascii="仿宋_GB2312" w:hAnsi="仿宋_GB2312" w:eastAsia="仿宋_GB2312" w:cs="仿宋_GB2312"/>
          <w:b w:val="0"/>
          <w:bCs w:val="0"/>
          <w:sz w:val="32"/>
          <w:szCs w:val="32"/>
          <w:lang w:eastAsia="zh-CN"/>
        </w:rPr>
        <w:t>”（推进“访源治理”，开展“项活动”、推动“三项实践”，巩固“一套机制”)工作思路，对标国家治理体系和治理能力现代化，畅通和规范诉求表达、利益协调、权益保障通道，提升信访工作化解矛盾的社会效能，更好地维护群众合法权益，服务全区工作大局。</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val="zh-CN"/>
        </w:rPr>
        <w:t>项目资金申报及批复情况。</w:t>
      </w:r>
      <w:r>
        <w:rPr>
          <w:rFonts w:hint="eastAsia" w:ascii="仿宋_GB2312" w:hAnsi="仿宋_GB2312" w:eastAsia="仿宋_GB2312" w:cs="仿宋_GB2312"/>
          <w:b w:val="0"/>
          <w:bCs w:val="0"/>
          <w:sz w:val="32"/>
          <w:szCs w:val="32"/>
          <w:lang w:val="en-US" w:eastAsia="zh-CN"/>
        </w:rPr>
        <w:t>该项目是</w:t>
      </w:r>
      <w:r>
        <w:rPr>
          <w:rFonts w:hint="eastAsia" w:ascii="Times New Roman" w:hAnsi="Times New Roman" w:eastAsia="仿宋_GB2312" w:cs="仿宋_GB2312"/>
          <w:b w:val="0"/>
          <w:bCs w:val="0"/>
          <w:sz w:val="32"/>
          <w:szCs w:val="32"/>
          <w:lang w:val="en-US" w:eastAsia="zh-CN"/>
        </w:rPr>
        <w:t>2022</w:t>
      </w:r>
      <w:r>
        <w:rPr>
          <w:rFonts w:hint="eastAsia" w:ascii="仿宋_GB2312" w:hAnsi="仿宋_GB2312" w:eastAsia="仿宋_GB2312" w:cs="仿宋_GB2312"/>
          <w:b w:val="0"/>
          <w:bCs w:val="0"/>
          <w:sz w:val="32"/>
          <w:szCs w:val="32"/>
          <w:lang w:val="en-US" w:eastAsia="zh-CN"/>
        </w:rPr>
        <w:t>年预算的项目，该项目长期使用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有</w:t>
      </w:r>
      <w:r>
        <w:rPr>
          <w:rFonts w:hint="eastAsia" w:ascii="Times New Roman" w:hAnsi="Times New Roman" w:eastAsia="仿宋_GB2312" w:cs="仿宋_GB2312"/>
          <w:b w:val="0"/>
          <w:bCs w:val="0"/>
          <w:sz w:val="32"/>
          <w:szCs w:val="32"/>
          <w:lang w:val="en-US" w:eastAsia="zh-CN"/>
        </w:rPr>
        <w:t>2022</w:t>
      </w:r>
      <w:r>
        <w:rPr>
          <w:rFonts w:hint="eastAsia" w:ascii="仿宋_GB2312" w:hAnsi="仿宋_GB2312" w:eastAsia="仿宋_GB2312" w:cs="仿宋_GB2312"/>
          <w:b w:val="0"/>
          <w:bCs w:val="0"/>
          <w:sz w:val="32"/>
          <w:szCs w:val="32"/>
          <w:lang w:val="en-US" w:eastAsia="zh-CN"/>
        </w:rPr>
        <w:t>年预算批复为准。</w:t>
      </w:r>
      <w:r>
        <w:rPr>
          <w:rFonts w:hint="eastAsia" w:ascii="Times New Roman" w:hAnsi="Times New Roman" w:eastAsia="仿宋_GB2312" w:cs="仿宋_GB2312"/>
          <w:b w:val="0"/>
          <w:bCs w:val="0"/>
          <w:sz w:val="32"/>
          <w:szCs w:val="32"/>
          <w:lang w:val="en-US" w:eastAsia="zh-CN"/>
        </w:rPr>
        <w:t>2022</w:t>
      </w:r>
      <w:r>
        <w:rPr>
          <w:rFonts w:hint="eastAsia" w:ascii="仿宋_GB2312" w:hAnsi="仿宋_GB2312" w:eastAsia="仿宋_GB2312" w:cs="仿宋_GB2312"/>
          <w:b w:val="0"/>
          <w:bCs w:val="0"/>
          <w:sz w:val="32"/>
          <w:szCs w:val="32"/>
          <w:lang w:val="en-US" w:eastAsia="zh-CN"/>
        </w:rPr>
        <w:t>年分两批次拨付中央下达的特殊疑难信访资金共计</w:t>
      </w:r>
      <w:r>
        <w:rPr>
          <w:rFonts w:hint="eastAsia" w:ascii="Times New Roman" w:hAnsi="Times New Roman" w:eastAsia="仿宋_GB2312" w:cs="仿宋_GB2312"/>
          <w:b w:val="0"/>
          <w:bCs w:val="0"/>
          <w:sz w:val="32"/>
          <w:szCs w:val="32"/>
          <w:lang w:val="en-US" w:eastAsia="zh-CN"/>
        </w:rPr>
        <w:t>13</w:t>
      </w:r>
      <w:r>
        <w:rPr>
          <w:rFonts w:hint="eastAsia" w:ascii="仿宋_GB2312" w:hAnsi="仿宋_GB2312" w:eastAsia="仿宋_GB2312" w:cs="仿宋_GB2312"/>
          <w:b w:val="0"/>
          <w:bCs w:val="0"/>
          <w:sz w:val="32"/>
          <w:szCs w:val="32"/>
          <w:lang w:val="en-US" w:eastAsia="zh-CN"/>
        </w:rPr>
        <w:t>万元。文件广财行【</w:t>
      </w:r>
      <w:r>
        <w:rPr>
          <w:rFonts w:hint="eastAsia" w:ascii="Times New Roman" w:hAnsi="Times New Roman" w:eastAsia="仿宋_GB2312" w:cs="仿宋_GB2312"/>
          <w:b w:val="0"/>
          <w:bCs w:val="0"/>
          <w:sz w:val="32"/>
          <w:szCs w:val="32"/>
          <w:lang w:val="en-US" w:eastAsia="zh-CN"/>
        </w:rPr>
        <w:t>2022</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37</w:t>
      </w:r>
      <w:r>
        <w:rPr>
          <w:rFonts w:hint="eastAsia" w:ascii="仿宋_GB2312" w:hAnsi="仿宋_GB2312" w:eastAsia="仿宋_GB2312" w:cs="仿宋_GB2312"/>
          <w:b w:val="0"/>
          <w:bCs w:val="0"/>
          <w:sz w:val="32"/>
          <w:szCs w:val="32"/>
          <w:lang w:val="en-US" w:eastAsia="zh-CN"/>
        </w:rPr>
        <w:t>号为依据。</w:t>
      </w:r>
    </w:p>
    <w:p>
      <w:pPr>
        <w:keepNext w:val="0"/>
        <w:keepLines w:val="0"/>
        <w:pageBreakBefore w:val="0"/>
        <w:widowControl w:val="0"/>
        <w:numPr>
          <w:ilvl w:val="0"/>
          <w:numId w:val="0"/>
        </w:numPr>
        <w:kinsoku/>
        <w:wordWrap/>
        <w:overflowPunct w:val="0"/>
        <w:topLinePunct w:val="0"/>
        <w:autoSpaceDE/>
        <w:autoSpaceDN/>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val="0"/>
          <w:bCs w:val="0"/>
          <w:sz w:val="32"/>
          <w:szCs w:val="32"/>
          <w:lang w:val="zh-CN"/>
        </w:rPr>
        <w:t>（二）项目绩效目标。</w:t>
      </w:r>
      <w:r>
        <w:rPr>
          <w:rFonts w:hint="eastAsia" w:ascii="仿宋_GB2312" w:hAnsi="仿宋_GB2312" w:eastAsia="仿宋_GB2312" w:cs="仿宋_GB2312"/>
          <w:b w:val="0"/>
          <w:bCs w:val="0"/>
          <w:sz w:val="32"/>
          <w:szCs w:val="32"/>
          <w:lang w:val="zh-CN"/>
        </w:rPr>
        <w:t>远程视频接访系统和网上投诉平台使用费</w:t>
      </w:r>
      <w:r>
        <w:rPr>
          <w:rFonts w:hint="eastAsia" w:ascii="仿宋_GB2312" w:hAnsi="仿宋_GB2312" w:eastAsia="仿宋_GB2312" w:cs="仿宋_GB2312"/>
          <w:b w:val="0"/>
          <w:bCs w:val="0"/>
          <w:sz w:val="32"/>
          <w:szCs w:val="32"/>
          <w:lang w:val="en-US" w:eastAsia="zh-CN"/>
        </w:rPr>
        <w:t>项目，该视频系统使用质量很高，连接省市区接访系统，视频连接效果好，该系统正常使用，严格控制预算，专款专用，宣传和预防相结合，确保安全稳定，严格控制在预算资金内，设备利用率达到</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社情民意短信平台使用费。</w:t>
      </w:r>
      <w:r>
        <w:rPr>
          <w:rFonts w:hint="eastAsia" w:ascii="仿宋_GB2312" w:hAnsi="仿宋_GB2312" w:eastAsia="仿宋_GB2312" w:cs="仿宋_GB2312"/>
          <w:b w:val="0"/>
          <w:bCs w:val="0"/>
          <w:sz w:val="32"/>
          <w:szCs w:val="32"/>
          <w:lang w:val="en-US" w:eastAsia="zh-CN"/>
        </w:rPr>
        <w:t>该项经费</w:t>
      </w:r>
      <w:r>
        <w:rPr>
          <w:rFonts w:hint="eastAsia" w:ascii="仿宋_GB2312" w:hAnsi="仿宋_GB2312" w:eastAsia="仿宋_GB2312" w:cs="仿宋_GB2312"/>
          <w:b w:val="0"/>
          <w:bCs w:val="0"/>
          <w:sz w:val="32"/>
          <w:szCs w:val="32"/>
          <w:lang w:eastAsia="zh-CN"/>
        </w:rPr>
        <w:t>保障</w:t>
      </w:r>
      <w:r>
        <w:rPr>
          <w:rFonts w:hint="eastAsia" w:ascii="Times New Roman" w:hAnsi="Times New Roman" w:eastAsia="仿宋_GB2312" w:cs="仿宋_GB2312"/>
          <w:b w:val="0"/>
          <w:bCs w:val="0"/>
          <w:sz w:val="32"/>
          <w:szCs w:val="32"/>
          <w:lang w:eastAsia="zh-CN"/>
        </w:rPr>
        <w:t>12</w:t>
      </w:r>
      <w:r>
        <w:rPr>
          <w:rFonts w:hint="eastAsia" w:ascii="仿宋_GB2312" w:hAnsi="仿宋_GB2312" w:eastAsia="仿宋_GB2312" w:cs="仿宋_GB2312"/>
          <w:b w:val="0"/>
          <w:bCs w:val="0"/>
          <w:sz w:val="32"/>
          <w:szCs w:val="32"/>
          <w:lang w:eastAsia="zh-CN"/>
        </w:rPr>
        <w:t>个镇和局机关一个平台的正常使用。该平台主要是宣传信访维稳相关知识，给相关领导发放维稳相关信箱，让领导随时掌握信访人动态，让老百姓知法守法，减少上访量，把信访人吸附在当地。</w:t>
      </w:r>
      <w:r>
        <w:rPr>
          <w:rFonts w:hint="eastAsia" w:ascii="仿宋_GB2312" w:hAnsi="仿宋_GB2312" w:eastAsia="仿宋_GB2312" w:cs="仿宋_GB2312"/>
          <w:b w:val="0"/>
          <w:bCs w:val="0"/>
          <w:sz w:val="32"/>
          <w:szCs w:val="32"/>
          <w:lang w:val="en-US" w:eastAsia="zh-CN"/>
        </w:rPr>
        <w:t>为社会稳定发展提供有力保障，严格控制预算，专款专用，严格控制在预算资金内，设备及时接通率达到</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信访维稳市统筹经费。</w:t>
      </w:r>
      <w:r>
        <w:rPr>
          <w:rFonts w:hint="eastAsia" w:ascii="仿宋_GB2312" w:hAnsi="仿宋_GB2312" w:eastAsia="仿宋_GB2312" w:cs="仿宋_GB2312"/>
          <w:b w:val="0"/>
          <w:bCs w:val="0"/>
          <w:sz w:val="32"/>
          <w:szCs w:val="32"/>
          <w:lang w:val="en-US" w:eastAsia="zh-CN"/>
        </w:rPr>
        <w:t>该项经费</w:t>
      </w:r>
      <w:r>
        <w:rPr>
          <w:rFonts w:hint="eastAsia" w:ascii="仿宋_GB2312" w:hAnsi="仿宋_GB2312" w:eastAsia="仿宋_GB2312" w:cs="仿宋_GB2312"/>
          <w:b w:val="0"/>
          <w:bCs w:val="0"/>
          <w:sz w:val="32"/>
          <w:szCs w:val="32"/>
          <w:lang w:eastAsia="zh-CN"/>
        </w:rPr>
        <w:t>根据上级文件要求，开展信访维稳和处理重点信访问题产生的会议费，生活费，办公费和租车费等费用，围绕“</w:t>
      </w:r>
      <w:r>
        <w:rPr>
          <w:rFonts w:hint="eastAsia" w:ascii="Times New Roman" w:hAnsi="Times New Roman" w:eastAsia="仿宋_GB2312" w:cs="仿宋_GB2312"/>
          <w:b w:val="0"/>
          <w:bCs w:val="0"/>
          <w:sz w:val="32"/>
          <w:szCs w:val="32"/>
          <w:lang w:eastAsia="zh-CN"/>
        </w:rPr>
        <w:t>1331</w:t>
      </w:r>
      <w:r>
        <w:rPr>
          <w:rFonts w:hint="eastAsia" w:ascii="仿宋_GB2312" w:hAnsi="仿宋_GB2312" w:eastAsia="仿宋_GB2312" w:cs="仿宋_GB2312"/>
          <w:b w:val="0"/>
          <w:bCs w:val="0"/>
          <w:sz w:val="32"/>
          <w:szCs w:val="32"/>
          <w:lang w:eastAsia="zh-CN"/>
        </w:rPr>
        <w:t>"工作思路，对标国家治理体系和治理能力现代化，提升信访工作化解矛盾，更好的维护群众诉求，服务全区工作大局。接待和处理群众诉求超过</w:t>
      </w:r>
      <w:r>
        <w:rPr>
          <w:rFonts w:hint="eastAsia" w:ascii="Times New Roman" w:hAnsi="Times New Roman" w:eastAsia="仿宋_GB2312" w:cs="仿宋_GB2312"/>
          <w:b w:val="0"/>
          <w:bCs w:val="0"/>
          <w:sz w:val="32"/>
          <w:szCs w:val="32"/>
          <w:lang w:eastAsia="zh-CN"/>
        </w:rPr>
        <w:t>300</w:t>
      </w:r>
      <w:r>
        <w:rPr>
          <w:rFonts w:hint="eastAsia" w:ascii="仿宋_GB2312" w:hAnsi="仿宋_GB2312" w:eastAsia="仿宋_GB2312" w:cs="仿宋_GB2312"/>
          <w:b w:val="0"/>
          <w:bCs w:val="0"/>
          <w:sz w:val="32"/>
          <w:szCs w:val="32"/>
          <w:lang w:eastAsia="zh-CN"/>
        </w:rPr>
        <w:t>个批次，处理信访问题质量提高至。</w:t>
      </w:r>
      <w:r>
        <w:rPr>
          <w:rFonts w:hint="eastAsia" w:ascii="仿宋_GB2312" w:hAnsi="仿宋_GB2312" w:eastAsia="仿宋_GB2312" w:cs="仿宋_GB2312"/>
          <w:b w:val="0"/>
          <w:bCs w:val="0"/>
          <w:sz w:val="32"/>
          <w:szCs w:val="32"/>
          <w:lang w:val="en-US" w:eastAsia="zh-CN"/>
        </w:rPr>
        <w:t>严格控制预算，专款专用，严格控制在预算资金内，解决信访问题，提高社会效益，维护社会稳定，该信访满意率达到</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信箱维护费。根据上级文件规定，该项经费是省、市、区三级领导信箱所产生信箱维护费用，该项目是方便老百姓反映问题，提出请求和建议的平台。维护省、市、区三级领导信箱</w:t>
      </w:r>
      <w:r>
        <w:rPr>
          <w:rFonts w:hint="eastAsia" w:ascii="Times New Roman" w:hAnsi="Times New Roman" w:eastAsia="仿宋_GB2312" w:cs="仿宋_GB2312"/>
          <w:b w:val="0"/>
          <w:bCs w:val="0"/>
          <w:sz w:val="32"/>
          <w:szCs w:val="32"/>
          <w:lang w:eastAsia="zh-CN"/>
        </w:rPr>
        <w:t>6</w:t>
      </w:r>
      <w:r>
        <w:rPr>
          <w:rFonts w:hint="eastAsia" w:ascii="仿宋_GB2312" w:hAnsi="仿宋_GB2312" w:eastAsia="仿宋_GB2312" w:cs="仿宋_GB2312"/>
          <w:b w:val="0"/>
          <w:bCs w:val="0"/>
          <w:sz w:val="32"/>
          <w:szCs w:val="32"/>
          <w:lang w:eastAsia="zh-CN"/>
        </w:rPr>
        <w:t>个，群众诉求</w:t>
      </w:r>
      <w:r>
        <w:rPr>
          <w:rFonts w:hint="eastAsia" w:ascii="仿宋_GB2312" w:hAnsi="仿宋_GB2312" w:eastAsia="仿宋_GB2312" w:cs="仿宋_GB2312"/>
          <w:b w:val="0"/>
          <w:bCs w:val="0"/>
          <w:sz w:val="32"/>
          <w:szCs w:val="32"/>
          <w:lang w:val="en-US" w:eastAsia="zh-CN"/>
        </w:rPr>
        <w:t>及时处理率和</w:t>
      </w:r>
      <w:r>
        <w:rPr>
          <w:rFonts w:hint="eastAsia" w:ascii="仿宋_GB2312" w:hAnsi="仿宋_GB2312" w:eastAsia="仿宋_GB2312" w:cs="仿宋_GB2312"/>
          <w:b w:val="0"/>
          <w:bCs w:val="0"/>
          <w:sz w:val="32"/>
          <w:szCs w:val="32"/>
          <w:lang w:eastAsia="zh-CN"/>
        </w:rPr>
        <w:t>受理率达到</w:t>
      </w:r>
      <w:r>
        <w:rPr>
          <w:rFonts w:hint="eastAsia" w:ascii="Times New Roman" w:hAnsi="Times New Roman" w:eastAsia="仿宋_GB2312" w:cs="仿宋_GB2312"/>
          <w:b w:val="0"/>
          <w:bCs w:val="0"/>
          <w:sz w:val="32"/>
          <w:szCs w:val="32"/>
          <w:lang w:eastAsia="zh-CN"/>
        </w:rPr>
        <w:t>100</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费用严格控制在预算资金内，解决信箱的信访问题，提高社会效益，维护社会稳定，受惠群众满意率达到</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w:t>
      </w:r>
    </w:p>
    <w:p>
      <w:pPr>
        <w:pStyle w:val="16"/>
        <w:keepNext w:val="0"/>
        <w:keepLines w:val="0"/>
        <w:pageBreakBefore w:val="0"/>
        <w:widowControl w:val="0"/>
        <w:kinsoku/>
        <w:wordWrap/>
        <w:overflowPunct w:val="0"/>
        <w:topLinePunct w:val="0"/>
        <w:autoSpaceDE/>
        <w:autoSpaceDN/>
        <w:bidi w:val="0"/>
        <w:spacing w:after="0"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到省到京信访维稳值班经费。根据省市要求，每年派</w:t>
      </w:r>
      <w:r>
        <w:rPr>
          <w:rFonts w:hint="eastAsia" w:ascii="Times New Roman" w:hAnsi="Times New Roman" w:eastAsia="仿宋_GB2312" w:cs="仿宋_GB2312"/>
          <w:b w:val="0"/>
          <w:bCs w:val="0"/>
          <w:sz w:val="32"/>
          <w:szCs w:val="32"/>
          <w:lang w:eastAsia="zh-CN"/>
        </w:rPr>
        <w:t>2</w:t>
      </w:r>
      <w:r>
        <w:rPr>
          <w:rFonts w:hint="eastAsia" w:ascii="仿宋_GB2312" w:hAnsi="仿宋_GB2312" w:eastAsia="仿宋_GB2312" w:cs="仿宋_GB2312"/>
          <w:b w:val="0"/>
          <w:bCs w:val="0"/>
          <w:sz w:val="32"/>
          <w:szCs w:val="32"/>
          <w:lang w:eastAsia="zh-CN"/>
        </w:rPr>
        <w:t>人到京值班</w:t>
      </w:r>
      <w:r>
        <w:rPr>
          <w:rFonts w:hint="eastAsia" w:ascii="Times New Roman" w:hAnsi="Times New Roman" w:eastAsia="仿宋_GB2312" w:cs="仿宋_GB2312"/>
          <w:b w:val="0"/>
          <w:bCs w:val="0"/>
          <w:sz w:val="32"/>
          <w:szCs w:val="32"/>
          <w:lang w:eastAsia="zh-CN"/>
        </w:rPr>
        <w:t>3</w:t>
      </w:r>
      <w:r>
        <w:rPr>
          <w:rFonts w:hint="eastAsia" w:ascii="仿宋_GB2312" w:hAnsi="仿宋_GB2312" w:eastAsia="仿宋_GB2312" w:cs="仿宋_GB2312"/>
          <w:b w:val="0"/>
          <w:bCs w:val="0"/>
          <w:sz w:val="32"/>
          <w:szCs w:val="32"/>
          <w:lang w:eastAsia="zh-CN"/>
        </w:rPr>
        <w:t>个月，派</w:t>
      </w:r>
      <w:r>
        <w:rPr>
          <w:rFonts w:hint="eastAsia" w:ascii="Times New Roman" w:hAnsi="Times New Roman" w:eastAsia="仿宋_GB2312" w:cs="仿宋_GB2312"/>
          <w:b w:val="0"/>
          <w:bCs w:val="0"/>
          <w:sz w:val="32"/>
          <w:szCs w:val="32"/>
          <w:lang w:eastAsia="zh-CN"/>
        </w:rPr>
        <w:t>2</w:t>
      </w:r>
      <w:r>
        <w:rPr>
          <w:rFonts w:hint="eastAsia" w:ascii="仿宋_GB2312" w:hAnsi="仿宋_GB2312" w:eastAsia="仿宋_GB2312" w:cs="仿宋_GB2312"/>
          <w:b w:val="0"/>
          <w:bCs w:val="0"/>
          <w:sz w:val="32"/>
          <w:szCs w:val="32"/>
          <w:lang w:eastAsia="zh-CN"/>
        </w:rPr>
        <w:t>人到省值班</w:t>
      </w:r>
      <w:r>
        <w:rPr>
          <w:rFonts w:hint="eastAsia" w:ascii="Times New Roman" w:hAnsi="Times New Roman" w:eastAsia="仿宋_GB2312" w:cs="仿宋_GB2312"/>
          <w:b w:val="0"/>
          <w:bCs w:val="0"/>
          <w:sz w:val="32"/>
          <w:szCs w:val="32"/>
          <w:lang w:eastAsia="zh-CN"/>
        </w:rPr>
        <w:t>3</w:t>
      </w:r>
      <w:r>
        <w:rPr>
          <w:rFonts w:hint="eastAsia" w:ascii="仿宋_GB2312" w:hAnsi="仿宋_GB2312" w:eastAsia="仿宋_GB2312" w:cs="仿宋_GB2312"/>
          <w:b w:val="0"/>
          <w:bCs w:val="0"/>
          <w:sz w:val="32"/>
          <w:szCs w:val="32"/>
          <w:lang w:eastAsia="zh-CN"/>
        </w:rPr>
        <w:t>个月开支的差旅费，住宿费，生活</w:t>
      </w:r>
      <w:r>
        <w:rPr>
          <w:rFonts w:hint="eastAsia" w:ascii="仿宋_GB2312" w:hAnsi="仿宋_GB2312" w:eastAsia="仿宋_GB2312" w:cs="仿宋_GB2312"/>
          <w:b w:val="0"/>
          <w:bCs w:val="0"/>
          <w:sz w:val="32"/>
          <w:szCs w:val="32"/>
          <w:lang w:val="en-US" w:eastAsia="zh-CN"/>
        </w:rPr>
        <w:t>补助</w:t>
      </w:r>
      <w:r>
        <w:rPr>
          <w:rFonts w:hint="eastAsia" w:ascii="仿宋_GB2312" w:hAnsi="仿宋_GB2312" w:eastAsia="仿宋_GB2312" w:cs="仿宋_GB2312"/>
          <w:b w:val="0"/>
          <w:bCs w:val="0"/>
          <w:sz w:val="32"/>
          <w:szCs w:val="32"/>
          <w:lang w:eastAsia="zh-CN"/>
        </w:rPr>
        <w:t>费等费用，开展信访维稳驻点值班，保证我市安全和谐稳定。接待信访和投诉超过</w:t>
      </w:r>
      <w:r>
        <w:rPr>
          <w:rFonts w:hint="eastAsia" w:ascii="Times New Roman" w:hAnsi="Times New Roman" w:eastAsia="仿宋_GB2312" w:cs="仿宋_GB2312"/>
          <w:b w:val="0"/>
          <w:bCs w:val="0"/>
          <w:sz w:val="32"/>
          <w:szCs w:val="32"/>
          <w:lang w:eastAsia="zh-CN"/>
        </w:rPr>
        <w:t>80</w:t>
      </w:r>
      <w:r>
        <w:rPr>
          <w:rFonts w:hint="eastAsia" w:ascii="仿宋_GB2312" w:hAnsi="仿宋_GB2312" w:eastAsia="仿宋_GB2312" w:cs="仿宋_GB2312"/>
          <w:b w:val="0"/>
          <w:bCs w:val="0"/>
          <w:sz w:val="32"/>
          <w:szCs w:val="32"/>
          <w:lang w:eastAsia="zh-CN"/>
        </w:rPr>
        <w:t>批次。维护社会和谐稳定，产生的经济效益高。严格控制</w:t>
      </w:r>
      <w:r>
        <w:rPr>
          <w:rFonts w:hint="eastAsia" w:ascii="仿宋_GB2312" w:hAnsi="仿宋_GB2312" w:eastAsia="仿宋_GB2312" w:cs="仿宋_GB2312"/>
          <w:b w:val="0"/>
          <w:bCs w:val="0"/>
          <w:sz w:val="32"/>
          <w:szCs w:val="32"/>
          <w:lang w:val="en-US" w:eastAsia="zh-CN"/>
        </w:rPr>
        <w:t>在</w:t>
      </w:r>
      <w:r>
        <w:rPr>
          <w:rFonts w:hint="eastAsia" w:ascii="仿宋_GB2312" w:hAnsi="仿宋_GB2312" w:eastAsia="仿宋_GB2312" w:cs="仿宋_GB2312"/>
          <w:b w:val="0"/>
          <w:bCs w:val="0"/>
          <w:sz w:val="32"/>
          <w:szCs w:val="32"/>
          <w:lang w:eastAsia="zh-CN"/>
        </w:rPr>
        <w:t>预算</w:t>
      </w:r>
      <w:r>
        <w:rPr>
          <w:rFonts w:hint="eastAsia" w:ascii="仿宋_GB2312" w:hAnsi="仿宋_GB2312" w:eastAsia="仿宋_GB2312" w:cs="仿宋_GB2312"/>
          <w:b w:val="0"/>
          <w:bCs w:val="0"/>
          <w:sz w:val="32"/>
          <w:szCs w:val="32"/>
          <w:lang w:val="en-US" w:eastAsia="zh-CN"/>
        </w:rPr>
        <w:t>资金内，在值班的过程中工作质量高，上级对派遣人员非常满意。服务对象满意度</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p>
    <w:p>
      <w:pPr>
        <w:pStyle w:val="16"/>
        <w:keepNext w:val="0"/>
        <w:keepLines w:val="0"/>
        <w:pageBreakBefore w:val="0"/>
        <w:widowControl w:val="0"/>
        <w:kinsoku/>
        <w:wordWrap/>
        <w:overflowPunct w:val="0"/>
        <w:topLinePunct w:val="0"/>
        <w:autoSpaceDE/>
        <w:autoSpaceDN/>
        <w:bidi w:val="0"/>
        <w:spacing w:after="0"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信访维稳应急经费。该项费用经费是信访维稳应急费用，特殊时期有信访人到省、市上访，组织人员去维稳和劝返开支差旅费，租车费，生活费等费用，保障我区的和谐稳定。每年到省、市处理信访应急约</w:t>
      </w:r>
      <w:r>
        <w:rPr>
          <w:rFonts w:hint="eastAsia" w:ascii="Times New Roman" w:hAnsi="Times New Roman"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lang w:val="en-US" w:eastAsia="zh-CN"/>
        </w:rPr>
        <w:t>次，接待和处理应急信访问题约</w:t>
      </w:r>
      <w:r>
        <w:rPr>
          <w:rFonts w:hint="eastAsia" w:ascii="Times New Roman" w:hAnsi="Times New Roman"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lang w:val="en-US" w:eastAsia="zh-CN"/>
        </w:rPr>
        <w:t>次。费用严格控制预算资金内，到省到市解决信访问题治理很高，服务对象满意率达到</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w:t>
      </w:r>
    </w:p>
    <w:p>
      <w:pPr>
        <w:pStyle w:val="16"/>
        <w:keepNext w:val="0"/>
        <w:keepLines w:val="0"/>
        <w:pageBreakBefore w:val="0"/>
        <w:widowControl w:val="0"/>
        <w:kinsoku/>
        <w:wordWrap/>
        <w:overflowPunct w:val="0"/>
        <w:topLinePunct w:val="0"/>
        <w:autoSpaceDE/>
        <w:autoSpaceDN/>
        <w:bidi w:val="0"/>
        <w:spacing w:after="0"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解决特殊疑难信访问题中央补助资金。该项经费是</w:t>
      </w:r>
      <w:r>
        <w:rPr>
          <w:rFonts w:hint="eastAsia" w:ascii="仿宋_GB2312" w:hAnsi="仿宋_GB2312" w:eastAsia="仿宋_GB2312" w:cs="仿宋_GB2312"/>
          <w:b w:val="0"/>
          <w:bCs w:val="0"/>
          <w:sz w:val="32"/>
          <w:szCs w:val="32"/>
          <w:lang w:val="en-US" w:eastAsia="zh-CN"/>
        </w:rPr>
        <w:t>中央划拨的</w:t>
      </w:r>
      <w:r>
        <w:rPr>
          <w:rFonts w:hint="eastAsia" w:ascii="仿宋_GB2312" w:hAnsi="仿宋_GB2312" w:eastAsia="仿宋_GB2312" w:cs="仿宋_GB2312"/>
          <w:b w:val="0"/>
          <w:bCs w:val="0"/>
          <w:sz w:val="32"/>
          <w:szCs w:val="32"/>
          <w:lang w:eastAsia="zh-CN"/>
        </w:rPr>
        <w:t>用于协调处理特殊信访疑难问题</w:t>
      </w:r>
      <w:r>
        <w:rPr>
          <w:rFonts w:hint="eastAsia" w:ascii="仿宋_GB2312" w:hAnsi="仿宋_GB2312" w:eastAsia="仿宋_GB2312" w:cs="仿宋_GB2312"/>
          <w:b w:val="0"/>
          <w:bCs w:val="0"/>
          <w:sz w:val="32"/>
          <w:szCs w:val="32"/>
          <w:lang w:val="en-US" w:eastAsia="zh-CN"/>
        </w:rPr>
        <w:t>的资金</w:t>
      </w:r>
      <w:r>
        <w:rPr>
          <w:rFonts w:hint="eastAsia" w:ascii="仿宋_GB2312" w:hAnsi="仿宋_GB2312" w:eastAsia="仿宋_GB2312" w:cs="仿宋_GB2312"/>
          <w:b w:val="0"/>
          <w:bCs w:val="0"/>
          <w:sz w:val="32"/>
          <w:szCs w:val="32"/>
          <w:lang w:eastAsia="zh-CN"/>
        </w:rPr>
        <w:t>，需要兑付给信访补偿款的相关费用，为切实推动信访问题的化解，巩固特殊疑难信访资金化解成果。</w:t>
      </w:r>
      <w:r>
        <w:rPr>
          <w:rFonts w:hint="eastAsia" w:ascii="仿宋_GB2312" w:hAnsi="仿宋_GB2312" w:eastAsia="仿宋_GB2312" w:cs="仿宋_GB2312"/>
          <w:b w:val="0"/>
          <w:bCs w:val="0"/>
          <w:sz w:val="32"/>
          <w:szCs w:val="32"/>
          <w:lang w:val="en-US" w:eastAsia="zh-CN"/>
        </w:rPr>
        <w:t>特殊疑难信访问题及时受理率和办结率</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严格控制</w:t>
      </w:r>
      <w:r>
        <w:rPr>
          <w:rFonts w:hint="eastAsia" w:ascii="仿宋_GB2312" w:hAnsi="仿宋_GB2312" w:eastAsia="仿宋_GB2312" w:cs="仿宋_GB2312"/>
          <w:b w:val="0"/>
          <w:bCs w:val="0"/>
          <w:sz w:val="32"/>
          <w:szCs w:val="32"/>
          <w:lang w:val="en-US" w:eastAsia="zh-CN"/>
        </w:rPr>
        <w:t>在</w:t>
      </w:r>
      <w:r>
        <w:rPr>
          <w:rFonts w:hint="eastAsia" w:ascii="仿宋_GB2312" w:hAnsi="仿宋_GB2312" w:eastAsia="仿宋_GB2312" w:cs="仿宋_GB2312"/>
          <w:b w:val="0"/>
          <w:bCs w:val="0"/>
          <w:sz w:val="32"/>
          <w:szCs w:val="32"/>
          <w:lang w:eastAsia="zh-CN"/>
        </w:rPr>
        <w:t>预算</w:t>
      </w:r>
      <w:r>
        <w:rPr>
          <w:rFonts w:hint="eastAsia" w:ascii="仿宋_GB2312" w:hAnsi="仿宋_GB2312" w:eastAsia="仿宋_GB2312" w:cs="仿宋_GB2312"/>
          <w:b w:val="0"/>
          <w:bCs w:val="0"/>
          <w:sz w:val="32"/>
          <w:szCs w:val="32"/>
          <w:lang w:val="en-US" w:eastAsia="zh-CN"/>
        </w:rPr>
        <w:t>资金内，解决特殊疑难信访问题质量很高，信访事项处理群众满意率</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p>
    <w:p>
      <w:pPr>
        <w:pStyle w:val="16"/>
        <w:keepNext w:val="0"/>
        <w:keepLines w:val="0"/>
        <w:pageBreakBefore w:val="0"/>
        <w:widowControl w:val="0"/>
        <w:kinsoku/>
        <w:wordWrap/>
        <w:overflowPunct w:val="0"/>
        <w:topLinePunct w:val="0"/>
        <w:autoSpaceDE/>
        <w:autoSpaceDN/>
        <w:bidi w:val="0"/>
        <w:spacing w:after="0"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zh-CN"/>
        </w:rPr>
      </w:pPr>
      <w:r>
        <w:rPr>
          <w:rFonts w:hint="eastAsia" w:ascii="楷体_GB2312" w:hAnsi="楷体_GB2312" w:eastAsia="楷体_GB2312" w:cs="楷体_GB2312"/>
          <w:b w:val="0"/>
          <w:bCs w:val="0"/>
          <w:kern w:val="2"/>
          <w:sz w:val="32"/>
          <w:szCs w:val="32"/>
          <w:lang w:val="zh-CN" w:eastAsia="zh-CN" w:bidi="ar-SA"/>
        </w:rPr>
        <w:t>（三）项目资金申报相符性。</w:t>
      </w:r>
      <w:r>
        <w:rPr>
          <w:rFonts w:hint="eastAsia" w:ascii="仿宋_GB2312" w:hAnsi="仿宋_GB2312" w:eastAsia="仿宋_GB2312" w:cs="仿宋_GB2312"/>
          <w:b w:val="0"/>
          <w:bCs w:val="0"/>
          <w:sz w:val="32"/>
          <w:szCs w:val="32"/>
          <w:lang w:val="en-US" w:eastAsia="zh-CN"/>
        </w:rPr>
        <w:t>远程视频接访和网上投诉平台使用费，该</w:t>
      </w:r>
      <w:r>
        <w:rPr>
          <w:rFonts w:hint="eastAsia" w:ascii="仿宋_GB2312" w:hAnsi="仿宋_GB2312" w:eastAsia="仿宋_GB2312" w:cs="仿宋_GB2312"/>
          <w:b w:val="0"/>
          <w:bCs w:val="0"/>
          <w:sz w:val="32"/>
          <w:szCs w:val="32"/>
          <w:lang w:val="zh-CN"/>
        </w:rPr>
        <w:t>项目申报内容与具体实施内容相符，申报目标是合理可行</w:t>
      </w:r>
      <w:r>
        <w:rPr>
          <w:rFonts w:hint="eastAsia" w:ascii="仿宋_GB2312" w:hAnsi="仿宋_GB2312" w:eastAsia="仿宋_GB2312" w:cs="仿宋_GB2312"/>
          <w:b w:val="0"/>
          <w:bCs w:val="0"/>
          <w:sz w:val="32"/>
          <w:szCs w:val="32"/>
          <w:lang w:val="en-US" w:eastAsia="zh-CN"/>
        </w:rPr>
        <w:t>的；社情民意短信平台使用费，该</w:t>
      </w:r>
      <w:r>
        <w:rPr>
          <w:rFonts w:hint="eastAsia" w:ascii="仿宋_GB2312" w:hAnsi="仿宋_GB2312" w:eastAsia="仿宋_GB2312" w:cs="仿宋_GB2312"/>
          <w:b w:val="0"/>
          <w:bCs w:val="0"/>
          <w:sz w:val="32"/>
          <w:szCs w:val="32"/>
          <w:lang w:val="zh-CN"/>
        </w:rPr>
        <w:t>项目申报内容与具体实施内容相符，申报目标是合理可行</w:t>
      </w:r>
      <w:r>
        <w:rPr>
          <w:rFonts w:hint="eastAsia" w:ascii="仿宋_GB2312" w:hAnsi="仿宋_GB2312" w:eastAsia="仿宋_GB2312" w:cs="仿宋_GB2312"/>
          <w:b w:val="0"/>
          <w:bCs w:val="0"/>
          <w:sz w:val="32"/>
          <w:szCs w:val="32"/>
          <w:lang w:val="en-US" w:eastAsia="zh-CN"/>
        </w:rPr>
        <w:t>的；信访维稳市统筹经费，该</w:t>
      </w:r>
      <w:r>
        <w:rPr>
          <w:rFonts w:hint="eastAsia" w:ascii="仿宋_GB2312" w:hAnsi="仿宋_GB2312" w:eastAsia="仿宋_GB2312" w:cs="仿宋_GB2312"/>
          <w:b w:val="0"/>
          <w:bCs w:val="0"/>
          <w:sz w:val="32"/>
          <w:szCs w:val="32"/>
          <w:lang w:val="zh-CN"/>
        </w:rPr>
        <w:t>项目申报内容与具体实施内容相符，申报目标是合理可行</w:t>
      </w:r>
      <w:r>
        <w:rPr>
          <w:rFonts w:hint="eastAsia" w:ascii="仿宋_GB2312" w:hAnsi="仿宋_GB2312" w:eastAsia="仿宋_GB2312" w:cs="仿宋_GB2312"/>
          <w:b w:val="0"/>
          <w:bCs w:val="0"/>
          <w:sz w:val="32"/>
          <w:szCs w:val="32"/>
          <w:lang w:val="en-US" w:eastAsia="zh-CN"/>
        </w:rPr>
        <w:t>的；信箱维护费，该</w:t>
      </w:r>
      <w:r>
        <w:rPr>
          <w:rFonts w:hint="eastAsia" w:ascii="仿宋_GB2312" w:hAnsi="仿宋_GB2312" w:eastAsia="仿宋_GB2312" w:cs="仿宋_GB2312"/>
          <w:b w:val="0"/>
          <w:bCs w:val="0"/>
          <w:sz w:val="32"/>
          <w:szCs w:val="32"/>
          <w:lang w:val="zh-CN"/>
        </w:rPr>
        <w:t>项目申报内容与具体实施内容相符，申报目标是合理可行</w:t>
      </w:r>
      <w:r>
        <w:rPr>
          <w:rFonts w:hint="eastAsia" w:ascii="仿宋_GB2312" w:hAnsi="仿宋_GB2312" w:eastAsia="仿宋_GB2312" w:cs="仿宋_GB2312"/>
          <w:b w:val="0"/>
          <w:bCs w:val="0"/>
          <w:sz w:val="32"/>
          <w:szCs w:val="32"/>
          <w:lang w:val="en-US" w:eastAsia="zh-CN"/>
        </w:rPr>
        <w:t>的；到省到京信访维稳值班经费，该</w:t>
      </w:r>
      <w:r>
        <w:rPr>
          <w:rFonts w:hint="eastAsia" w:ascii="仿宋_GB2312" w:hAnsi="仿宋_GB2312" w:eastAsia="仿宋_GB2312" w:cs="仿宋_GB2312"/>
          <w:b w:val="0"/>
          <w:bCs w:val="0"/>
          <w:sz w:val="32"/>
          <w:szCs w:val="32"/>
          <w:lang w:val="zh-CN"/>
        </w:rPr>
        <w:t>项目申报内容与具体实施内容相符，申报目标是合理可行</w:t>
      </w:r>
      <w:r>
        <w:rPr>
          <w:rFonts w:hint="eastAsia" w:ascii="仿宋_GB2312" w:hAnsi="仿宋_GB2312" w:eastAsia="仿宋_GB2312" w:cs="仿宋_GB2312"/>
          <w:b w:val="0"/>
          <w:bCs w:val="0"/>
          <w:sz w:val="32"/>
          <w:szCs w:val="32"/>
          <w:lang w:val="en-US" w:eastAsia="zh-CN"/>
        </w:rPr>
        <w:t>的；信访维稳应急经费，该</w:t>
      </w:r>
      <w:r>
        <w:rPr>
          <w:rFonts w:hint="eastAsia" w:ascii="仿宋_GB2312" w:hAnsi="仿宋_GB2312" w:eastAsia="仿宋_GB2312" w:cs="仿宋_GB2312"/>
          <w:b w:val="0"/>
          <w:bCs w:val="0"/>
          <w:sz w:val="32"/>
          <w:szCs w:val="32"/>
          <w:lang w:val="zh-CN"/>
        </w:rPr>
        <w:t>项目申报内容与具体实施内容相符，申报目标是合理可行</w:t>
      </w:r>
      <w:r>
        <w:rPr>
          <w:rFonts w:hint="eastAsia" w:ascii="仿宋_GB2312" w:hAnsi="仿宋_GB2312" w:eastAsia="仿宋_GB2312" w:cs="仿宋_GB2312"/>
          <w:b w:val="0"/>
          <w:bCs w:val="0"/>
          <w:sz w:val="32"/>
          <w:szCs w:val="32"/>
          <w:lang w:val="en-US" w:eastAsia="zh-CN"/>
        </w:rPr>
        <w:t>的；追加解决特殊疑难信访问题中央补助资金项目，该</w:t>
      </w:r>
      <w:r>
        <w:rPr>
          <w:rFonts w:hint="eastAsia" w:ascii="仿宋_GB2312" w:hAnsi="仿宋_GB2312" w:eastAsia="仿宋_GB2312" w:cs="仿宋_GB2312"/>
          <w:b w:val="0"/>
          <w:bCs w:val="0"/>
          <w:sz w:val="32"/>
          <w:szCs w:val="32"/>
          <w:lang w:val="zh-CN"/>
        </w:rPr>
        <w:t>项目申报内容与具体实施内容相符，申报目标是合理可行</w:t>
      </w:r>
      <w:r>
        <w:rPr>
          <w:rFonts w:hint="eastAsia" w:ascii="仿宋_GB2312" w:hAnsi="仿宋_GB2312" w:eastAsia="仿宋_GB2312" w:cs="仿宋_GB2312"/>
          <w:b w:val="0"/>
          <w:bCs w:val="0"/>
          <w:sz w:val="32"/>
          <w:szCs w:val="32"/>
          <w:lang w:val="en-US" w:eastAsia="zh-CN"/>
        </w:rPr>
        <w:t>的；</w:t>
      </w:r>
    </w:p>
    <w:p>
      <w:pPr>
        <w:pStyle w:val="16"/>
        <w:keepNext w:val="0"/>
        <w:keepLines w:val="0"/>
        <w:pageBreakBefore w:val="0"/>
        <w:widowControl w:val="0"/>
        <w:kinsoku/>
        <w:wordWrap/>
        <w:overflowPunct w:val="0"/>
        <w:topLinePunct w:val="0"/>
        <w:autoSpaceDE/>
        <w:autoSpaceDN/>
        <w:bidi w:val="0"/>
        <w:spacing w:after="0"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kern w:val="2"/>
          <w:sz w:val="32"/>
          <w:szCs w:val="32"/>
          <w:lang w:val="zh-CN" w:eastAsia="zh-CN" w:bidi="ar-SA"/>
        </w:rPr>
        <w:t>（</w:t>
      </w:r>
      <w:r>
        <w:rPr>
          <w:rFonts w:hint="eastAsia" w:ascii="楷体_GB2312" w:hAnsi="楷体_GB2312" w:eastAsia="楷体_GB2312" w:cs="楷体_GB2312"/>
          <w:b w:val="0"/>
          <w:bCs w:val="0"/>
          <w:kern w:val="2"/>
          <w:sz w:val="32"/>
          <w:szCs w:val="32"/>
          <w:lang w:val="en-US" w:eastAsia="zh-CN" w:bidi="ar-SA"/>
        </w:rPr>
        <w:t>四</w:t>
      </w:r>
      <w:r>
        <w:rPr>
          <w:rFonts w:hint="eastAsia" w:ascii="楷体_GB2312" w:hAnsi="楷体_GB2312" w:eastAsia="楷体_GB2312" w:cs="楷体_GB2312"/>
          <w:b w:val="0"/>
          <w:bCs w:val="0"/>
          <w:kern w:val="2"/>
          <w:sz w:val="32"/>
          <w:szCs w:val="32"/>
          <w:lang w:val="zh-CN" w:eastAsia="zh-CN" w:bidi="ar-SA"/>
        </w:rPr>
        <w:t>）</w:t>
      </w:r>
      <w:r>
        <w:rPr>
          <w:rFonts w:hint="eastAsia" w:ascii="楷体_GB2312" w:hAnsi="楷体_GB2312" w:eastAsia="楷体_GB2312" w:cs="楷体_GB2312"/>
          <w:b w:val="0"/>
          <w:bCs w:val="0"/>
          <w:kern w:val="2"/>
          <w:sz w:val="32"/>
          <w:szCs w:val="32"/>
          <w:lang w:val="en-US" w:eastAsia="zh-CN" w:bidi="ar-SA"/>
        </w:rPr>
        <w:t>自评步骤及方法。</w:t>
      </w:r>
      <w:r>
        <w:rPr>
          <w:rFonts w:hint="eastAsia" w:ascii="仿宋_GB2312" w:hAnsi="仿宋_GB2312" w:eastAsia="仿宋_GB2312" w:cs="仿宋_GB2312"/>
          <w:b w:val="0"/>
          <w:bCs w:val="0"/>
          <w:sz w:val="32"/>
          <w:szCs w:val="32"/>
          <w:lang w:val="en-US" w:eastAsia="zh-CN"/>
        </w:rPr>
        <w:t>项目采用成本效益分析法，因素分析法，最低成本法等分析方法开展自评。</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二、项目实施及管理情况</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sz w:val="32"/>
          <w:szCs w:val="32"/>
          <w:lang w:val="zh-CN"/>
        </w:rPr>
      </w:pPr>
      <w:r>
        <w:rPr>
          <w:rFonts w:hint="eastAsia" w:ascii="楷体_GB2312" w:hAnsi="楷体_GB2312" w:eastAsia="楷体_GB2312" w:cs="楷体_GB2312"/>
          <w:b w:val="0"/>
          <w:bCs w:val="0"/>
          <w:sz w:val="32"/>
          <w:szCs w:val="32"/>
          <w:lang w:val="zh-CN"/>
        </w:rPr>
        <w:t>（一）资金计划、到位及使用情况</w:t>
      </w:r>
    </w:p>
    <w:p>
      <w:pPr>
        <w:keepNext w:val="0"/>
        <w:keepLines w:val="0"/>
        <w:pageBreakBefore w:val="0"/>
        <w:widowControl w:val="0"/>
        <w:kinsoku/>
        <w:wordWrap/>
        <w:overflowPunct w:val="0"/>
        <w:topLinePunct w:val="0"/>
        <w:autoSpaceDE/>
        <w:autoSpaceDN/>
        <w:bidi w:val="0"/>
        <w:adjustRightInd w:val="0"/>
        <w:snapToGrid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资金截止</w:t>
      </w:r>
      <w:r>
        <w:rPr>
          <w:rFonts w:hint="eastAsia" w:ascii="Times New Roman" w:hAnsi="Times New Roman" w:eastAsia="仿宋_GB2312" w:cs="仿宋_GB2312"/>
          <w:b w:val="0"/>
          <w:bCs w:val="0"/>
          <w:sz w:val="32"/>
          <w:szCs w:val="32"/>
          <w:lang w:val="en-US" w:eastAsia="zh-CN"/>
        </w:rPr>
        <w:t>2022</w:t>
      </w:r>
      <w:r>
        <w:rPr>
          <w:rFonts w:hint="eastAsia" w:ascii="仿宋_GB2312" w:hAnsi="仿宋_GB2312" w:eastAsia="仿宋_GB2312" w:cs="仿宋_GB2312"/>
          <w:b w:val="0"/>
          <w:bCs w:val="0"/>
          <w:sz w:val="32"/>
          <w:szCs w:val="32"/>
          <w:lang w:val="en-US" w:eastAsia="zh-CN"/>
        </w:rPr>
        <w:t>年</w:t>
      </w:r>
      <w:r>
        <w:rPr>
          <w:rFonts w:hint="eastAsia" w:ascii="Times New Roman" w:hAnsi="Times New Roman"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月</w:t>
      </w:r>
      <w:r>
        <w:rPr>
          <w:rFonts w:hint="eastAsia" w:ascii="Times New Roman" w:hAnsi="Times New Roman" w:eastAsia="仿宋_GB2312" w:cs="仿宋_GB2312"/>
          <w:b w:val="0"/>
          <w:bCs w:val="0"/>
          <w:sz w:val="32"/>
          <w:szCs w:val="32"/>
          <w:lang w:val="en-US" w:eastAsia="zh-CN"/>
        </w:rPr>
        <w:t>22</w:t>
      </w:r>
      <w:r>
        <w:rPr>
          <w:rFonts w:hint="eastAsia" w:ascii="仿宋_GB2312" w:hAnsi="仿宋_GB2312" w:eastAsia="仿宋_GB2312" w:cs="仿宋_GB2312"/>
          <w:b w:val="0"/>
          <w:bCs w:val="0"/>
          <w:sz w:val="32"/>
          <w:szCs w:val="32"/>
          <w:lang w:val="en-US" w:eastAsia="zh-CN"/>
        </w:rPr>
        <w:t>日，资金预算批复全部到位</w:t>
      </w:r>
      <w:r>
        <w:rPr>
          <w:rFonts w:hint="eastAsia" w:ascii="仿宋_GB2312" w:hAnsi="仿宋_GB2312" w:eastAsia="仿宋_GB2312" w:cs="仿宋_GB2312"/>
          <w:b w:val="0"/>
          <w:bCs w:val="0"/>
          <w:sz w:val="32"/>
          <w:szCs w:val="32"/>
          <w:lang w:val="zh-CN"/>
        </w:rPr>
        <w:t>，资金到位率</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zh-CN"/>
        </w:rPr>
        <w:t>、</w:t>
      </w:r>
      <w:r>
        <w:rPr>
          <w:rFonts w:hint="eastAsia" w:ascii="仿宋_GB2312" w:hAnsi="仿宋_GB2312" w:eastAsia="仿宋_GB2312" w:cs="仿宋_GB2312"/>
          <w:b w:val="0"/>
          <w:bCs w:val="0"/>
          <w:sz w:val="32"/>
          <w:szCs w:val="32"/>
          <w:lang w:val="en-US" w:eastAsia="zh-CN"/>
        </w:rPr>
        <w:t>资金</w:t>
      </w:r>
      <w:r>
        <w:rPr>
          <w:rFonts w:hint="eastAsia" w:ascii="仿宋_GB2312" w:hAnsi="仿宋_GB2312" w:eastAsia="仿宋_GB2312" w:cs="仿宋_GB2312"/>
          <w:b w:val="0"/>
          <w:bCs w:val="0"/>
          <w:sz w:val="32"/>
          <w:szCs w:val="32"/>
          <w:lang w:val="zh-CN"/>
        </w:rPr>
        <w:t>到位及时。截止</w:t>
      </w:r>
      <w:r>
        <w:rPr>
          <w:rFonts w:hint="eastAsia" w:ascii="Times New Roman" w:hAnsi="Times New Roman" w:eastAsia="仿宋_GB2312" w:cs="仿宋_GB2312"/>
          <w:b w:val="0"/>
          <w:bCs w:val="0"/>
          <w:sz w:val="32"/>
          <w:szCs w:val="32"/>
          <w:lang w:val="en-US" w:eastAsia="zh-CN"/>
        </w:rPr>
        <w:t>2022</w:t>
      </w:r>
      <w:r>
        <w:rPr>
          <w:rFonts w:hint="eastAsia" w:ascii="仿宋_GB2312" w:hAnsi="仿宋_GB2312" w:eastAsia="仿宋_GB2312" w:cs="仿宋_GB2312"/>
          <w:b w:val="0"/>
          <w:bCs w:val="0"/>
          <w:sz w:val="32"/>
          <w:szCs w:val="32"/>
          <w:lang w:val="en-US" w:eastAsia="zh-CN"/>
        </w:rPr>
        <w:t>年</w:t>
      </w:r>
      <w:r>
        <w:rPr>
          <w:rFonts w:hint="eastAsia" w:ascii="Times New Roman" w:hAnsi="Times New Roman"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lang w:val="en-US" w:eastAsia="zh-CN"/>
        </w:rPr>
        <w:t>月</w:t>
      </w:r>
      <w:r>
        <w:rPr>
          <w:rFonts w:hint="eastAsia" w:ascii="Times New Roman" w:hAnsi="Times New Roman" w:eastAsia="仿宋_GB2312" w:cs="仿宋_GB2312"/>
          <w:b w:val="0"/>
          <w:bCs w:val="0"/>
          <w:sz w:val="32"/>
          <w:szCs w:val="32"/>
          <w:lang w:val="en-US" w:eastAsia="zh-CN"/>
        </w:rPr>
        <w:t>31</w:t>
      </w:r>
      <w:r>
        <w:rPr>
          <w:rFonts w:hint="eastAsia" w:ascii="仿宋_GB2312" w:hAnsi="仿宋_GB2312" w:eastAsia="仿宋_GB2312" w:cs="仿宋_GB2312"/>
          <w:b w:val="0"/>
          <w:bCs w:val="0"/>
          <w:sz w:val="32"/>
          <w:szCs w:val="32"/>
          <w:lang w:val="en-US" w:eastAsia="zh-CN"/>
        </w:rPr>
        <w:t>日支付远程视频接访和网上投诉的平台使用费</w:t>
      </w:r>
      <w:r>
        <w:rPr>
          <w:rFonts w:hint="eastAsia" w:ascii="Times New Roman" w:hAnsi="Times New Roman"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64</w:t>
      </w:r>
      <w:r>
        <w:rPr>
          <w:rFonts w:hint="eastAsia" w:ascii="仿宋_GB2312" w:hAnsi="仿宋_GB2312" w:eastAsia="仿宋_GB2312" w:cs="仿宋_GB2312"/>
          <w:b w:val="0"/>
          <w:bCs w:val="0"/>
          <w:sz w:val="32"/>
          <w:szCs w:val="32"/>
          <w:lang w:val="en-US" w:eastAsia="zh-CN"/>
        </w:rPr>
        <w:t>万元；社情民意短信平台使用费</w:t>
      </w:r>
      <w:r>
        <w:rPr>
          <w:rFonts w:hint="eastAsia" w:ascii="Times New Roman" w:hAnsi="Times New Roman"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19</w:t>
      </w:r>
      <w:r>
        <w:rPr>
          <w:rFonts w:hint="eastAsia" w:ascii="仿宋_GB2312" w:hAnsi="仿宋_GB2312" w:eastAsia="仿宋_GB2312" w:cs="仿宋_GB2312"/>
          <w:b w:val="0"/>
          <w:bCs w:val="0"/>
          <w:sz w:val="32"/>
          <w:szCs w:val="32"/>
          <w:lang w:val="en-US" w:eastAsia="zh-CN"/>
        </w:rPr>
        <w:t>万元；信访维稳市统筹经费</w:t>
      </w:r>
      <w:r>
        <w:rPr>
          <w:rFonts w:hint="eastAsia" w:ascii="Times New Roman" w:hAnsi="Times New Roman"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lang w:val="en-US" w:eastAsia="zh-CN"/>
        </w:rPr>
        <w:t>万元；信箱维护费</w:t>
      </w:r>
      <w:r>
        <w:rPr>
          <w:rFonts w:hint="eastAsia" w:ascii="Times New Roman" w:hAnsi="Times New Roman"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万元；到省到京信访维稳值班经费</w:t>
      </w:r>
      <w:r>
        <w:rPr>
          <w:rFonts w:hint="eastAsia" w:ascii="Times New Roman" w:hAnsi="Times New Roman"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lang w:val="en-US" w:eastAsia="zh-CN"/>
        </w:rPr>
        <w:t>万元；信访维稳应急经费</w:t>
      </w:r>
      <w:r>
        <w:rPr>
          <w:rFonts w:hint="eastAsia" w:ascii="Times New Roman" w:hAnsi="Times New Roman"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lang w:val="en-US" w:eastAsia="zh-CN"/>
        </w:rPr>
        <w:t>万元，追加解决特殊疑难信访问题中央补助资金</w:t>
      </w:r>
      <w:r>
        <w:rPr>
          <w:rFonts w:hint="eastAsia" w:ascii="Times New Roman" w:hAnsi="Times New Roman" w:eastAsia="仿宋_GB2312" w:cs="仿宋_GB2312"/>
          <w:b w:val="0"/>
          <w:bCs w:val="0"/>
          <w:sz w:val="32"/>
          <w:szCs w:val="32"/>
          <w:lang w:val="en-US" w:eastAsia="zh-CN"/>
        </w:rPr>
        <w:t>13</w:t>
      </w:r>
      <w:r>
        <w:rPr>
          <w:rFonts w:hint="eastAsia" w:ascii="仿宋_GB2312" w:hAnsi="仿宋_GB2312" w:eastAsia="仿宋_GB2312" w:cs="仿宋_GB2312"/>
          <w:b w:val="0"/>
          <w:bCs w:val="0"/>
          <w:sz w:val="32"/>
          <w:szCs w:val="32"/>
          <w:lang w:val="en-US" w:eastAsia="zh-CN"/>
        </w:rPr>
        <w:t>万元的项目资金全部支付，</w:t>
      </w:r>
      <w:r>
        <w:rPr>
          <w:rFonts w:hint="eastAsia" w:ascii="仿宋_GB2312" w:hAnsi="仿宋_GB2312" w:eastAsia="仿宋_GB2312" w:cs="仿宋_GB2312"/>
          <w:b w:val="0"/>
          <w:bCs w:val="0"/>
          <w:sz w:val="32"/>
          <w:szCs w:val="32"/>
          <w:lang w:val="zh-CN"/>
        </w:rPr>
        <w:t>支付依据合规合法，资金支付与预算</w:t>
      </w:r>
      <w:r>
        <w:rPr>
          <w:rFonts w:hint="eastAsia" w:ascii="仿宋_GB2312" w:hAnsi="仿宋_GB2312" w:eastAsia="仿宋_GB2312" w:cs="仿宋_GB2312"/>
          <w:b w:val="0"/>
          <w:bCs w:val="0"/>
          <w:sz w:val="32"/>
          <w:szCs w:val="32"/>
          <w:lang w:val="en-US" w:eastAsia="zh-CN"/>
        </w:rPr>
        <w:t>和追加相符</w:t>
      </w:r>
      <w:r>
        <w:rPr>
          <w:rFonts w:hint="eastAsia" w:ascii="仿宋_GB2312" w:hAnsi="仿宋_GB2312" w:eastAsia="仿宋_GB2312" w:cs="仿宋_GB2312"/>
          <w:b w:val="0"/>
          <w:bCs w:val="0"/>
          <w:sz w:val="32"/>
          <w:szCs w:val="32"/>
          <w:lang w:val="zh-CN"/>
        </w:rPr>
        <w:t>。</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sz w:val="32"/>
          <w:szCs w:val="32"/>
          <w:lang w:val="zh-CN"/>
        </w:rPr>
      </w:pPr>
      <w:r>
        <w:rPr>
          <w:rFonts w:hint="eastAsia" w:ascii="楷体_GB2312" w:hAnsi="楷体_GB2312" w:eastAsia="楷体_GB2312" w:cs="楷体_GB2312"/>
          <w:b w:val="0"/>
          <w:bCs w:val="0"/>
          <w:sz w:val="32"/>
          <w:szCs w:val="32"/>
          <w:lang w:val="zh-CN"/>
        </w:rPr>
        <w:t>（二）项目财务管理情况</w:t>
      </w:r>
    </w:p>
    <w:p>
      <w:pPr>
        <w:keepNext w:val="0"/>
        <w:keepLines w:val="0"/>
        <w:pageBreakBefore w:val="0"/>
        <w:widowControl w:val="0"/>
        <w:kinsoku/>
        <w:wordWrap/>
        <w:overflowPunct w:val="0"/>
        <w:topLinePunct w:val="0"/>
        <w:autoSpaceDE/>
        <w:autoSpaceDN/>
        <w:bidi w:val="0"/>
        <w:adjustRightInd w:val="0"/>
        <w:snapToGrid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en-US" w:eastAsia="zh-CN"/>
        </w:rPr>
        <w:t>经费严格按照</w:t>
      </w:r>
      <w:r>
        <w:rPr>
          <w:rFonts w:hint="eastAsia" w:ascii="仿宋_GB2312" w:hAnsi="仿宋_GB2312" w:eastAsia="仿宋_GB2312" w:cs="仿宋_GB2312"/>
          <w:b w:val="0"/>
          <w:bCs w:val="0"/>
          <w:sz w:val="32"/>
          <w:szCs w:val="32"/>
          <w:lang w:val="zh-CN"/>
        </w:rPr>
        <w:t>项目财务管理制度</w:t>
      </w:r>
      <w:r>
        <w:rPr>
          <w:rFonts w:hint="eastAsia" w:ascii="仿宋_GB2312" w:hAnsi="仿宋_GB2312" w:eastAsia="仿宋_GB2312" w:cs="仿宋_GB2312"/>
          <w:b w:val="0"/>
          <w:bCs w:val="0"/>
          <w:sz w:val="32"/>
          <w:szCs w:val="32"/>
          <w:lang w:val="en-US" w:eastAsia="zh-CN"/>
        </w:rPr>
        <w:t>执行</w:t>
      </w:r>
      <w:r>
        <w:rPr>
          <w:rFonts w:hint="eastAsia" w:ascii="仿宋_GB2312" w:hAnsi="仿宋_GB2312" w:eastAsia="仿宋_GB2312" w:cs="仿宋_GB2312"/>
          <w:b w:val="0"/>
          <w:bCs w:val="0"/>
          <w:sz w:val="32"/>
          <w:szCs w:val="32"/>
          <w:lang w:val="zh-CN"/>
        </w:rPr>
        <w:t>、机构设置</w:t>
      </w:r>
      <w:r>
        <w:rPr>
          <w:rFonts w:hint="eastAsia" w:ascii="仿宋_GB2312" w:hAnsi="仿宋_GB2312" w:eastAsia="仿宋_GB2312" w:cs="仿宋_GB2312"/>
          <w:b w:val="0"/>
          <w:bCs w:val="0"/>
          <w:sz w:val="32"/>
          <w:szCs w:val="32"/>
          <w:lang w:val="en-US" w:eastAsia="zh-CN"/>
        </w:rPr>
        <w:t>健全，</w:t>
      </w:r>
      <w:r>
        <w:rPr>
          <w:rFonts w:hint="eastAsia" w:ascii="仿宋_GB2312" w:hAnsi="仿宋_GB2312" w:eastAsia="仿宋_GB2312" w:cs="仿宋_GB2312"/>
          <w:b w:val="0"/>
          <w:bCs w:val="0"/>
          <w:sz w:val="32"/>
          <w:szCs w:val="32"/>
          <w:lang w:val="zh-CN"/>
        </w:rPr>
        <w:t>会计核算及账务处理</w:t>
      </w:r>
      <w:r>
        <w:rPr>
          <w:rFonts w:hint="eastAsia" w:ascii="仿宋_GB2312" w:hAnsi="仿宋_GB2312" w:eastAsia="仿宋_GB2312" w:cs="仿宋_GB2312"/>
          <w:b w:val="0"/>
          <w:bCs w:val="0"/>
          <w:sz w:val="32"/>
          <w:szCs w:val="32"/>
          <w:lang w:val="en-US" w:eastAsia="zh-CN"/>
        </w:rPr>
        <w:t>到位</w:t>
      </w:r>
      <w:r>
        <w:rPr>
          <w:rFonts w:hint="eastAsia" w:ascii="仿宋_GB2312" w:hAnsi="仿宋_GB2312" w:eastAsia="仿宋_GB2312" w:cs="仿宋_GB2312"/>
          <w:b w:val="0"/>
          <w:bCs w:val="0"/>
          <w:sz w:val="32"/>
          <w:szCs w:val="32"/>
          <w:lang w:val="zh-CN"/>
        </w:rPr>
        <w:t>。严格执行财务管理制度、财务处理及时、会计核算规范。</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sz w:val="32"/>
          <w:szCs w:val="32"/>
          <w:lang w:val="zh-CN"/>
        </w:rPr>
      </w:pPr>
      <w:r>
        <w:rPr>
          <w:rFonts w:hint="eastAsia" w:ascii="楷体_GB2312" w:hAnsi="楷体_GB2312" w:eastAsia="楷体_GB2312" w:cs="楷体_GB2312"/>
          <w:b w:val="0"/>
          <w:bCs w:val="0"/>
          <w:sz w:val="32"/>
          <w:szCs w:val="32"/>
          <w:lang w:val="zh-CN"/>
        </w:rPr>
        <w:t>项目组织实施及管理情况</w:t>
      </w:r>
    </w:p>
    <w:p>
      <w:pPr>
        <w:pStyle w:val="16"/>
        <w:keepNext w:val="0"/>
        <w:keepLines w:val="0"/>
        <w:pageBreakBefore w:val="0"/>
        <w:widowControl w:val="0"/>
        <w:numPr>
          <w:ilvl w:val="0"/>
          <w:numId w:val="0"/>
        </w:numPr>
        <w:kinsoku/>
        <w:wordWrap/>
        <w:overflowPunct w:val="0"/>
        <w:topLinePunct w:val="0"/>
        <w:autoSpaceDE/>
        <w:autoSpaceDN/>
        <w:bidi w:val="0"/>
        <w:spacing w:after="0"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远程视频接访和网上投诉的平台使用费；社情民意短信平台使用费；信访维稳市统筹经费；信箱维护费；到省到京信访维稳值班经费；信访维稳应急经费</w:t>
      </w:r>
      <w:r>
        <w:rPr>
          <w:rFonts w:hint="eastAsia" w:ascii="Times New Roman" w:hAnsi="Times New Roman"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val="en-US" w:eastAsia="zh-CN"/>
        </w:rPr>
        <w:t>个项目和追加解决特殊疑难信访问题中央补助资金项目。这些项目都是基本运转类项目，是长期使用的项目。这些项目严格按照相关制度管理和实施，项目绩效与预决算一同在互联网上公开，严格项目监管。</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en-US" w:eastAsia="zh-CN"/>
        </w:rPr>
        <w:t>三、项目绩效情况</w:t>
      </w:r>
      <w:r>
        <w:rPr>
          <w:rFonts w:hint="eastAsia" w:ascii="黑体" w:hAnsi="黑体" w:eastAsia="黑体" w:cs="黑体"/>
          <w:b w:val="0"/>
          <w:bCs w:val="0"/>
          <w:sz w:val="32"/>
          <w:szCs w:val="32"/>
          <w:lang w:val="zh-CN" w:eastAsia="zh-CN"/>
        </w:rPr>
        <w:tab/>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sz w:val="32"/>
          <w:szCs w:val="32"/>
          <w:lang w:val="zh-CN"/>
        </w:rPr>
      </w:pPr>
      <w:r>
        <w:rPr>
          <w:rFonts w:hint="eastAsia" w:ascii="楷体_GB2312" w:hAnsi="楷体_GB2312" w:eastAsia="楷体_GB2312" w:cs="楷体_GB2312"/>
          <w:b w:val="0"/>
          <w:bCs w:val="0"/>
          <w:sz w:val="32"/>
          <w:szCs w:val="32"/>
          <w:lang w:val="zh-CN"/>
        </w:rPr>
        <w:t>（一）项目完成情况</w:t>
      </w:r>
    </w:p>
    <w:p>
      <w:pPr>
        <w:keepNext w:val="0"/>
        <w:keepLines w:val="0"/>
        <w:pageBreakBefore w:val="0"/>
        <w:widowControl w:val="0"/>
        <w:numPr>
          <w:ilvl w:val="0"/>
          <w:numId w:val="0"/>
        </w:numPr>
        <w:kinsoku/>
        <w:wordWrap/>
        <w:overflowPunct w:val="0"/>
        <w:topLinePunct w:val="0"/>
        <w:autoSpaceDE/>
        <w:autoSpaceDN/>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zh-CN"/>
        </w:rPr>
        <w:t>远程视频接访系统和网上投诉平台使用费</w:t>
      </w:r>
      <w:r>
        <w:rPr>
          <w:rFonts w:hint="eastAsia" w:ascii="仿宋_GB2312" w:hAnsi="仿宋_GB2312" w:eastAsia="仿宋_GB2312" w:cs="仿宋_GB2312"/>
          <w:b w:val="0"/>
          <w:bCs w:val="0"/>
          <w:sz w:val="32"/>
          <w:szCs w:val="32"/>
          <w:lang w:val="en-US" w:eastAsia="zh-CN"/>
        </w:rPr>
        <w:t>项目。使用远程视频接访系统</w:t>
      </w:r>
      <w:r>
        <w:rPr>
          <w:rFonts w:hint="eastAsia" w:ascii="Times New Roman" w:hAnsi="Times New Roman"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个，投诉平台</w:t>
      </w:r>
      <w:r>
        <w:rPr>
          <w:rFonts w:hint="eastAsia" w:ascii="Times New Roman" w:hAnsi="Times New Roman"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个，该视频系统使用质量很高；连接省市区接访系统，视频连接效果好，该系统正常使用；严格控制预算，专款专用；视频接访率和及时接通率</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%；设备利用率达到</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。群众满意度</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社情民意短信平台使用费。</w:t>
      </w:r>
      <w:r>
        <w:rPr>
          <w:rFonts w:hint="eastAsia" w:ascii="仿宋_GB2312" w:hAnsi="仿宋_GB2312" w:eastAsia="仿宋_GB2312" w:cs="仿宋_GB2312"/>
          <w:b w:val="0"/>
          <w:bCs w:val="0"/>
          <w:sz w:val="32"/>
          <w:szCs w:val="32"/>
          <w:lang w:val="en-US" w:eastAsia="zh-CN"/>
        </w:rPr>
        <w:t>该项经费</w:t>
      </w:r>
      <w:r>
        <w:rPr>
          <w:rFonts w:hint="eastAsia" w:ascii="仿宋_GB2312" w:hAnsi="仿宋_GB2312" w:eastAsia="仿宋_GB2312" w:cs="仿宋_GB2312"/>
          <w:b w:val="0"/>
          <w:bCs w:val="0"/>
          <w:sz w:val="32"/>
          <w:szCs w:val="32"/>
          <w:lang w:eastAsia="zh-CN"/>
        </w:rPr>
        <w:t>保障</w:t>
      </w:r>
      <w:r>
        <w:rPr>
          <w:rFonts w:hint="eastAsia" w:ascii="Times New Roman" w:hAnsi="Times New Roman" w:eastAsia="仿宋_GB2312" w:cs="仿宋_GB2312"/>
          <w:b w:val="0"/>
          <w:bCs w:val="0"/>
          <w:sz w:val="32"/>
          <w:szCs w:val="32"/>
          <w:lang w:eastAsia="zh-CN"/>
        </w:rPr>
        <w:t>12</w:t>
      </w:r>
      <w:r>
        <w:rPr>
          <w:rFonts w:hint="eastAsia" w:ascii="仿宋_GB2312" w:hAnsi="仿宋_GB2312" w:eastAsia="仿宋_GB2312" w:cs="仿宋_GB2312"/>
          <w:b w:val="0"/>
          <w:bCs w:val="0"/>
          <w:sz w:val="32"/>
          <w:szCs w:val="32"/>
          <w:lang w:eastAsia="zh-CN"/>
        </w:rPr>
        <w:t>个镇和局机关一个平台的正常使用。宣传法律知识和信访知识，让群众少跑路。</w:t>
      </w:r>
      <w:r>
        <w:rPr>
          <w:rFonts w:hint="eastAsia" w:ascii="仿宋_GB2312" w:hAnsi="仿宋_GB2312" w:eastAsia="仿宋_GB2312" w:cs="仿宋_GB2312"/>
          <w:b w:val="0"/>
          <w:bCs w:val="0"/>
          <w:sz w:val="32"/>
          <w:szCs w:val="32"/>
          <w:lang w:val="en-US" w:eastAsia="zh-CN"/>
        </w:rPr>
        <w:t>严格控制预算，专款专用，设备及时接通率达到</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。把信访人吸附在当地，社会效益提高，群众满意度</w:t>
      </w:r>
      <w:r>
        <w:rPr>
          <w:rFonts w:hint="eastAsia" w:ascii="仿宋_GB2312" w:hAnsi="仿宋_GB2312" w:eastAsia="仿宋_GB2312" w:cs="仿宋_GB2312"/>
          <w:b w:val="0"/>
          <w:bCs w:val="0"/>
          <w:sz w:val="32"/>
          <w:szCs w:val="32"/>
          <w:lang w:val="en-US" w:eastAsia="zh-CN"/>
        </w:rPr>
        <w:t>达到</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信访维稳市统筹经费。</w:t>
      </w:r>
      <w:r>
        <w:rPr>
          <w:rFonts w:hint="eastAsia" w:ascii="仿宋_GB2312" w:hAnsi="仿宋_GB2312" w:eastAsia="仿宋_GB2312" w:cs="仿宋_GB2312"/>
          <w:b w:val="0"/>
          <w:bCs w:val="0"/>
          <w:sz w:val="32"/>
          <w:szCs w:val="32"/>
          <w:lang w:val="en-US" w:eastAsia="zh-CN"/>
        </w:rPr>
        <w:t>该项经费</w:t>
      </w:r>
      <w:r>
        <w:rPr>
          <w:rFonts w:hint="eastAsia" w:ascii="仿宋_GB2312" w:hAnsi="仿宋_GB2312" w:eastAsia="仿宋_GB2312" w:cs="仿宋_GB2312"/>
          <w:b w:val="0"/>
          <w:bCs w:val="0"/>
          <w:sz w:val="32"/>
          <w:szCs w:val="32"/>
          <w:lang w:eastAsia="zh-CN"/>
        </w:rPr>
        <w:t>接待和处理群众诉求超过</w:t>
      </w:r>
      <w:r>
        <w:rPr>
          <w:rFonts w:hint="eastAsia" w:ascii="Times New Roman" w:hAnsi="Times New Roman" w:eastAsia="仿宋_GB2312" w:cs="仿宋_GB2312"/>
          <w:b w:val="0"/>
          <w:bCs w:val="0"/>
          <w:sz w:val="32"/>
          <w:szCs w:val="32"/>
          <w:lang w:eastAsia="zh-CN"/>
        </w:rPr>
        <w:t>300</w:t>
      </w:r>
      <w:r>
        <w:rPr>
          <w:rFonts w:hint="eastAsia" w:ascii="仿宋_GB2312" w:hAnsi="仿宋_GB2312" w:eastAsia="仿宋_GB2312" w:cs="仿宋_GB2312"/>
          <w:b w:val="0"/>
          <w:bCs w:val="0"/>
          <w:sz w:val="32"/>
          <w:szCs w:val="32"/>
          <w:lang w:eastAsia="zh-CN"/>
        </w:rPr>
        <w:t>批次，处理信访问题质量提高。</w:t>
      </w:r>
      <w:r>
        <w:rPr>
          <w:rFonts w:hint="eastAsia" w:ascii="仿宋_GB2312" w:hAnsi="仿宋_GB2312" w:eastAsia="仿宋_GB2312" w:cs="仿宋_GB2312"/>
          <w:b w:val="0"/>
          <w:bCs w:val="0"/>
          <w:sz w:val="32"/>
          <w:szCs w:val="32"/>
          <w:lang w:val="en-US" w:eastAsia="zh-CN"/>
        </w:rPr>
        <w:t>严格控制预算，专款专用，严格控制在预算资金内；解决信访问题，提高社会效益，维护社会稳定；该信访满意率达到</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信箱维护费。省委书记、省长信箱，市委书记、市长信箱、区委书记、区长信箱，三级领导信箱受理办理来信领导信箱</w:t>
      </w:r>
      <w:r>
        <w:rPr>
          <w:rFonts w:hint="eastAsia" w:ascii="Times New Roman" w:hAnsi="Times New Roman" w:eastAsia="仿宋_GB2312" w:cs="仿宋_GB2312"/>
          <w:b w:val="0"/>
          <w:bCs w:val="0"/>
          <w:sz w:val="32"/>
          <w:szCs w:val="32"/>
          <w:lang w:eastAsia="zh-CN"/>
        </w:rPr>
        <w:t>6</w:t>
      </w:r>
      <w:r>
        <w:rPr>
          <w:rFonts w:hint="eastAsia" w:ascii="仿宋_GB2312" w:hAnsi="仿宋_GB2312" w:eastAsia="仿宋_GB2312" w:cs="仿宋_GB2312"/>
          <w:b w:val="0"/>
          <w:bCs w:val="0"/>
          <w:sz w:val="32"/>
          <w:szCs w:val="32"/>
          <w:lang w:eastAsia="zh-CN"/>
        </w:rPr>
        <w:t>个；群众诉求</w:t>
      </w:r>
      <w:r>
        <w:rPr>
          <w:rFonts w:hint="eastAsia" w:ascii="仿宋_GB2312" w:hAnsi="仿宋_GB2312" w:eastAsia="仿宋_GB2312" w:cs="仿宋_GB2312"/>
          <w:b w:val="0"/>
          <w:bCs w:val="0"/>
          <w:sz w:val="32"/>
          <w:szCs w:val="32"/>
          <w:lang w:val="en-US" w:eastAsia="zh-CN"/>
        </w:rPr>
        <w:t>及时处理率和</w:t>
      </w:r>
      <w:r>
        <w:rPr>
          <w:rFonts w:hint="eastAsia" w:ascii="仿宋_GB2312" w:hAnsi="仿宋_GB2312" w:eastAsia="仿宋_GB2312" w:cs="仿宋_GB2312"/>
          <w:b w:val="0"/>
          <w:bCs w:val="0"/>
          <w:sz w:val="32"/>
          <w:szCs w:val="32"/>
          <w:lang w:eastAsia="zh-CN"/>
        </w:rPr>
        <w:t>受理率达到</w:t>
      </w:r>
      <w:r>
        <w:rPr>
          <w:rFonts w:hint="eastAsia" w:ascii="Times New Roman" w:hAnsi="Times New Roman" w:eastAsia="仿宋_GB2312" w:cs="仿宋_GB2312"/>
          <w:b w:val="0"/>
          <w:bCs w:val="0"/>
          <w:sz w:val="32"/>
          <w:szCs w:val="32"/>
          <w:lang w:eastAsia="zh-CN"/>
        </w:rPr>
        <w:t>100</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费用严格控制在预算资金内；解决信箱的信访问题，提高社会效益；维护社会稳定，受惠群众满意率达到</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w:t>
      </w:r>
    </w:p>
    <w:p>
      <w:pPr>
        <w:pStyle w:val="16"/>
        <w:keepNext w:val="0"/>
        <w:keepLines w:val="0"/>
        <w:pageBreakBefore w:val="0"/>
        <w:widowControl w:val="0"/>
        <w:kinsoku/>
        <w:wordWrap/>
        <w:overflowPunct w:val="0"/>
        <w:topLinePunct w:val="0"/>
        <w:autoSpaceDE/>
        <w:autoSpaceDN/>
        <w:bidi w:val="0"/>
        <w:spacing w:after="0"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到省到京信访维稳值班经费。接待信访和投诉超过</w:t>
      </w:r>
      <w:r>
        <w:rPr>
          <w:rFonts w:hint="eastAsia" w:ascii="Times New Roman" w:hAnsi="Times New Roman" w:eastAsia="仿宋_GB2312" w:cs="仿宋_GB2312"/>
          <w:b w:val="0"/>
          <w:bCs w:val="0"/>
          <w:sz w:val="32"/>
          <w:szCs w:val="32"/>
          <w:lang w:eastAsia="zh-CN"/>
        </w:rPr>
        <w:t>80</w:t>
      </w:r>
      <w:r>
        <w:rPr>
          <w:rFonts w:hint="eastAsia" w:ascii="仿宋_GB2312" w:hAnsi="仿宋_GB2312" w:eastAsia="仿宋_GB2312" w:cs="仿宋_GB2312"/>
          <w:b w:val="0"/>
          <w:bCs w:val="0"/>
          <w:sz w:val="32"/>
          <w:szCs w:val="32"/>
          <w:lang w:eastAsia="zh-CN"/>
        </w:rPr>
        <w:t>批次。维护社会和谐稳定，产生的经济效益高。严格控制</w:t>
      </w:r>
      <w:r>
        <w:rPr>
          <w:rFonts w:hint="eastAsia" w:ascii="仿宋_GB2312" w:hAnsi="仿宋_GB2312" w:eastAsia="仿宋_GB2312" w:cs="仿宋_GB2312"/>
          <w:b w:val="0"/>
          <w:bCs w:val="0"/>
          <w:sz w:val="32"/>
          <w:szCs w:val="32"/>
          <w:lang w:val="en-US" w:eastAsia="zh-CN"/>
        </w:rPr>
        <w:t>在</w:t>
      </w:r>
      <w:r>
        <w:rPr>
          <w:rFonts w:hint="eastAsia" w:ascii="仿宋_GB2312" w:hAnsi="仿宋_GB2312" w:eastAsia="仿宋_GB2312" w:cs="仿宋_GB2312"/>
          <w:b w:val="0"/>
          <w:bCs w:val="0"/>
          <w:sz w:val="32"/>
          <w:szCs w:val="32"/>
          <w:lang w:eastAsia="zh-CN"/>
        </w:rPr>
        <w:t>预算</w:t>
      </w:r>
      <w:r>
        <w:rPr>
          <w:rFonts w:hint="eastAsia" w:ascii="仿宋_GB2312" w:hAnsi="仿宋_GB2312" w:eastAsia="仿宋_GB2312" w:cs="仿宋_GB2312"/>
          <w:b w:val="0"/>
          <w:bCs w:val="0"/>
          <w:sz w:val="32"/>
          <w:szCs w:val="32"/>
          <w:lang w:val="en-US" w:eastAsia="zh-CN"/>
        </w:rPr>
        <w:t>资金内，在值班的过程中工作质量高，上级对派遣人员非常满意；维护社会和谐稳定，产生的经济效益高；服务对象满意度</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信访维稳应急经费。每年到省、市处理信访应急约</w:t>
      </w:r>
      <w:r>
        <w:rPr>
          <w:rFonts w:hint="eastAsia" w:ascii="Times New Roman" w:hAnsi="Times New Roman"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lang w:val="en-US" w:eastAsia="zh-CN"/>
        </w:rPr>
        <w:t>次，接待和处理应急信访问题约</w:t>
      </w:r>
      <w:r>
        <w:rPr>
          <w:rFonts w:hint="eastAsia" w:ascii="Times New Roman" w:hAnsi="Times New Roman"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lang w:val="en-US" w:eastAsia="zh-CN"/>
        </w:rPr>
        <w:t>次。费用严格控制预算资金内，到省到市解决信访问题治理很高，服务对象满意率达到</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w:t>
      </w:r>
    </w:p>
    <w:p>
      <w:pPr>
        <w:pStyle w:val="16"/>
        <w:keepNext w:val="0"/>
        <w:keepLines w:val="0"/>
        <w:pageBreakBefore w:val="0"/>
        <w:widowControl w:val="0"/>
        <w:kinsoku/>
        <w:wordWrap/>
        <w:overflowPunct w:val="0"/>
        <w:topLinePunct w:val="0"/>
        <w:autoSpaceDE/>
        <w:autoSpaceDN/>
        <w:bidi w:val="0"/>
        <w:spacing w:after="0"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解决特殊疑难信访问题中央补助资金。</w:t>
      </w:r>
      <w:r>
        <w:rPr>
          <w:rFonts w:hint="eastAsia" w:ascii="仿宋_GB2312" w:hAnsi="仿宋_GB2312" w:eastAsia="仿宋_GB2312" w:cs="仿宋_GB2312"/>
          <w:b w:val="0"/>
          <w:bCs w:val="0"/>
          <w:sz w:val="32"/>
          <w:szCs w:val="32"/>
          <w:lang w:val="en-US" w:eastAsia="zh-CN"/>
        </w:rPr>
        <w:t>解决特殊疑难行问题</w:t>
      </w:r>
      <w:r>
        <w:rPr>
          <w:rFonts w:hint="eastAsia" w:ascii="Times New Roman" w:hAnsi="Times New Roman"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val="en-US" w:eastAsia="zh-CN"/>
        </w:rPr>
        <w:t>件次，特殊疑难信访问题及时受理率和办结率</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严格控制</w:t>
      </w:r>
      <w:r>
        <w:rPr>
          <w:rFonts w:hint="eastAsia" w:ascii="仿宋_GB2312" w:hAnsi="仿宋_GB2312" w:eastAsia="仿宋_GB2312" w:cs="仿宋_GB2312"/>
          <w:b w:val="0"/>
          <w:bCs w:val="0"/>
          <w:sz w:val="32"/>
          <w:szCs w:val="32"/>
          <w:lang w:val="en-US" w:eastAsia="zh-CN"/>
        </w:rPr>
        <w:t>在</w:t>
      </w:r>
      <w:r>
        <w:rPr>
          <w:rFonts w:hint="eastAsia" w:ascii="仿宋_GB2312" w:hAnsi="仿宋_GB2312" w:eastAsia="仿宋_GB2312" w:cs="仿宋_GB2312"/>
          <w:b w:val="0"/>
          <w:bCs w:val="0"/>
          <w:sz w:val="32"/>
          <w:szCs w:val="32"/>
          <w:lang w:eastAsia="zh-CN"/>
        </w:rPr>
        <w:t>预算</w:t>
      </w:r>
      <w:r>
        <w:rPr>
          <w:rFonts w:hint="eastAsia" w:ascii="仿宋_GB2312" w:hAnsi="仿宋_GB2312" w:eastAsia="仿宋_GB2312" w:cs="仿宋_GB2312"/>
          <w:b w:val="0"/>
          <w:bCs w:val="0"/>
          <w:sz w:val="32"/>
          <w:szCs w:val="32"/>
          <w:lang w:val="en-US" w:eastAsia="zh-CN"/>
        </w:rPr>
        <w:t>资金内，解决特殊疑难信访问题质量很高，信访事项处理群众满意率</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楷体_GB2312" w:hAnsi="楷体_GB2312" w:eastAsia="楷体_GB2312" w:cs="楷体_GB2312"/>
          <w:b w:val="0"/>
          <w:bCs w:val="0"/>
          <w:sz w:val="32"/>
          <w:szCs w:val="32"/>
          <w:lang w:val="zh-CN"/>
        </w:rPr>
      </w:pPr>
      <w:r>
        <w:rPr>
          <w:rFonts w:hint="eastAsia" w:ascii="楷体_GB2312" w:hAnsi="楷体_GB2312" w:eastAsia="楷体_GB2312" w:cs="楷体_GB2312"/>
          <w:b w:val="0"/>
          <w:bCs w:val="0"/>
          <w:sz w:val="32"/>
          <w:szCs w:val="32"/>
          <w:lang w:val="zh-CN"/>
        </w:rPr>
        <w:t>（二）项目效益情况。</w:t>
      </w:r>
    </w:p>
    <w:p>
      <w:pPr>
        <w:keepNext w:val="0"/>
        <w:keepLines w:val="0"/>
        <w:pageBreakBefore w:val="0"/>
        <w:widowControl w:val="0"/>
        <w:numPr>
          <w:ilvl w:val="0"/>
          <w:numId w:val="0"/>
        </w:numPr>
        <w:kinsoku/>
        <w:wordWrap/>
        <w:overflowPunct w:val="0"/>
        <w:topLinePunct w:val="0"/>
        <w:autoSpaceDE/>
        <w:autoSpaceDN/>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zh-CN"/>
        </w:rPr>
        <w:t>远程视频接访系统和网上投诉平台使用费，</w:t>
      </w:r>
      <w:r>
        <w:rPr>
          <w:rFonts w:hint="eastAsia" w:ascii="仿宋_GB2312" w:hAnsi="仿宋_GB2312" w:eastAsia="仿宋_GB2312" w:cs="仿宋_GB2312"/>
          <w:b w:val="0"/>
          <w:bCs w:val="0"/>
          <w:sz w:val="32"/>
          <w:szCs w:val="32"/>
          <w:lang w:val="en-US" w:eastAsia="zh-CN"/>
        </w:rPr>
        <w:t>设备利用率达到</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。群众满意度</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社情民意短信平台使用费。</w:t>
      </w:r>
      <w:r>
        <w:rPr>
          <w:rFonts w:hint="eastAsia" w:ascii="仿宋_GB2312" w:hAnsi="仿宋_GB2312" w:eastAsia="仿宋_GB2312" w:cs="仿宋_GB2312"/>
          <w:b w:val="0"/>
          <w:bCs w:val="0"/>
          <w:sz w:val="32"/>
          <w:szCs w:val="32"/>
          <w:lang w:val="en-US" w:eastAsia="zh-CN"/>
        </w:rPr>
        <w:t>设备及时接通率达到</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。把信访人吸附在当地，社会效益提高，群众满意度</w:t>
      </w:r>
      <w:r>
        <w:rPr>
          <w:rFonts w:hint="eastAsia" w:ascii="仿宋_GB2312" w:hAnsi="仿宋_GB2312" w:eastAsia="仿宋_GB2312" w:cs="仿宋_GB2312"/>
          <w:b w:val="0"/>
          <w:bCs w:val="0"/>
          <w:sz w:val="32"/>
          <w:szCs w:val="32"/>
          <w:lang w:val="en-US" w:eastAsia="zh-CN"/>
        </w:rPr>
        <w:t>达到</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信访维稳市统筹经费。</w:t>
      </w:r>
      <w:r>
        <w:rPr>
          <w:rFonts w:hint="eastAsia" w:ascii="仿宋_GB2312" w:hAnsi="仿宋_GB2312" w:eastAsia="仿宋_GB2312" w:cs="仿宋_GB2312"/>
          <w:b w:val="0"/>
          <w:bCs w:val="0"/>
          <w:sz w:val="32"/>
          <w:szCs w:val="32"/>
          <w:lang w:val="en-US" w:eastAsia="zh-CN"/>
        </w:rPr>
        <w:t>解决信访问题，提高社会效益，维护社会稳定；该信访满意率达到</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信箱维护费。</w:t>
      </w:r>
      <w:r>
        <w:rPr>
          <w:rFonts w:hint="eastAsia" w:ascii="仿宋_GB2312" w:hAnsi="仿宋_GB2312" w:eastAsia="仿宋_GB2312" w:cs="仿宋_GB2312"/>
          <w:b w:val="0"/>
          <w:bCs w:val="0"/>
          <w:sz w:val="32"/>
          <w:szCs w:val="32"/>
          <w:lang w:val="en-US" w:eastAsia="zh-CN"/>
        </w:rPr>
        <w:t>解决信箱的信访问题，提高社会效益；维护社会稳定，受惠群众满意率达到</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w:t>
      </w:r>
    </w:p>
    <w:p>
      <w:pPr>
        <w:pStyle w:val="16"/>
        <w:keepNext w:val="0"/>
        <w:keepLines w:val="0"/>
        <w:pageBreakBefore w:val="0"/>
        <w:widowControl w:val="0"/>
        <w:kinsoku/>
        <w:wordWrap/>
        <w:overflowPunct w:val="0"/>
        <w:topLinePunct w:val="0"/>
        <w:autoSpaceDE/>
        <w:autoSpaceDN/>
        <w:bidi w:val="0"/>
        <w:spacing w:after="0"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到省到京信访维稳值班经费。</w:t>
      </w:r>
      <w:r>
        <w:rPr>
          <w:rFonts w:hint="eastAsia" w:ascii="仿宋_GB2312" w:hAnsi="仿宋_GB2312" w:eastAsia="仿宋_GB2312" w:cs="仿宋_GB2312"/>
          <w:b w:val="0"/>
          <w:bCs w:val="0"/>
          <w:sz w:val="32"/>
          <w:szCs w:val="32"/>
          <w:lang w:val="en-US" w:eastAsia="zh-CN"/>
        </w:rPr>
        <w:t>维护社会和谐稳定，产生的经济效益高；服务对象满意度</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信访维稳应急经费。到省到市解决信访问题治理很高，服务对象满意率达到</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w:t>
      </w:r>
    </w:p>
    <w:p>
      <w:pPr>
        <w:pStyle w:val="16"/>
        <w:keepNext w:val="0"/>
        <w:keepLines w:val="0"/>
        <w:pageBreakBefore w:val="0"/>
        <w:widowControl w:val="0"/>
        <w:kinsoku/>
        <w:wordWrap/>
        <w:overflowPunct w:val="0"/>
        <w:topLinePunct w:val="0"/>
        <w:autoSpaceDE/>
        <w:autoSpaceDN/>
        <w:bidi w:val="0"/>
        <w:spacing w:after="0"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eastAsia="zh-CN"/>
        </w:rPr>
        <w:t>解决特殊疑难信访问题中央补助资金。</w:t>
      </w:r>
      <w:r>
        <w:rPr>
          <w:rFonts w:hint="eastAsia" w:ascii="仿宋_GB2312" w:hAnsi="仿宋_GB2312" w:eastAsia="仿宋_GB2312" w:cs="仿宋_GB2312"/>
          <w:b w:val="0"/>
          <w:bCs w:val="0"/>
          <w:sz w:val="32"/>
          <w:szCs w:val="32"/>
          <w:lang w:val="en-US" w:eastAsia="zh-CN"/>
        </w:rPr>
        <w:t>解决特殊疑难信访问题质量很高，信访事项处理群众满意率</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hAnsi="仿宋_GB2312" w:eastAsia="仿宋_GB2312" w:cs="仿宋_GB2312"/>
          <w:b w:val="0"/>
          <w:bCs w:val="0"/>
          <w:sz w:val="32"/>
          <w:szCs w:val="32"/>
          <w:lang w:val="en-US" w:eastAsia="zh-CN"/>
        </w:rPr>
        <w:t>　　　　　　　　　　　　　　　　　　　　　　　　　　　　　　　　　　　　　　　　　　　　　　　　　　　　　　　　　　　　　　　　　　　　　　　　　　　　　　　　　　　　　　　　　　　　　　　　　　　　　　　　　　　　　　　　　　　　　　　　　　　　　　　　　　　　　</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四、评价结论及问题建议</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zh-CN"/>
        </w:rPr>
        <w:t>（一）评价结论。</w:t>
      </w:r>
      <w:r>
        <w:rPr>
          <w:rFonts w:hint="eastAsia" w:ascii="仿宋_GB2312" w:hAnsi="仿宋_GB2312" w:eastAsia="仿宋_GB2312" w:cs="仿宋_GB2312"/>
          <w:b w:val="0"/>
          <w:bCs w:val="0"/>
          <w:sz w:val="32"/>
          <w:szCs w:val="32"/>
          <w:lang w:val="en-US" w:eastAsia="zh-CN"/>
        </w:rPr>
        <w:t>远程视频接访和网上投诉的平台使用费，项目建设质量要求高，全面完成全年各项工作，运转正常，该项目评价得分</w:t>
      </w:r>
      <w:r>
        <w:rPr>
          <w:rFonts w:hint="eastAsia" w:ascii="Times New Roman" w:hAnsi="Times New Roman" w:eastAsia="仿宋_GB2312" w:cs="仿宋_GB2312"/>
          <w:b w:val="0"/>
          <w:bCs w:val="0"/>
          <w:sz w:val="32"/>
          <w:szCs w:val="32"/>
          <w:lang w:val="en-US" w:eastAsia="zh-CN"/>
        </w:rPr>
        <w:t>98</w:t>
      </w:r>
      <w:r>
        <w:rPr>
          <w:rFonts w:hint="eastAsia" w:ascii="仿宋_GB2312" w:hAnsi="仿宋_GB2312" w:eastAsia="仿宋_GB2312" w:cs="仿宋_GB2312"/>
          <w:b w:val="0"/>
          <w:bCs w:val="0"/>
          <w:sz w:val="32"/>
          <w:szCs w:val="32"/>
          <w:lang w:val="en-US" w:eastAsia="zh-CN"/>
        </w:rPr>
        <w:t>分；社情民意短信平台使用费，该项目全面完成全年各项工作，运转正常，该项目评价得分</w:t>
      </w:r>
      <w:r>
        <w:rPr>
          <w:rFonts w:hint="eastAsia" w:ascii="Times New Roman" w:hAnsi="Times New Roman" w:eastAsia="仿宋_GB2312" w:cs="仿宋_GB2312"/>
          <w:b w:val="0"/>
          <w:bCs w:val="0"/>
          <w:sz w:val="32"/>
          <w:szCs w:val="32"/>
          <w:lang w:val="en-US" w:eastAsia="zh-CN"/>
        </w:rPr>
        <w:t>98</w:t>
      </w:r>
      <w:r>
        <w:rPr>
          <w:rFonts w:hint="eastAsia" w:ascii="仿宋_GB2312" w:hAnsi="仿宋_GB2312" w:eastAsia="仿宋_GB2312" w:cs="仿宋_GB2312"/>
          <w:b w:val="0"/>
          <w:bCs w:val="0"/>
          <w:sz w:val="32"/>
          <w:szCs w:val="32"/>
          <w:lang w:val="en-US" w:eastAsia="zh-CN"/>
        </w:rPr>
        <w:t>分.；信访维稳市统筹经费，该项目全面完成全年各项工作，运转正常，该项目评价得分</w:t>
      </w:r>
      <w:r>
        <w:rPr>
          <w:rFonts w:hint="eastAsia" w:ascii="Times New Roman" w:hAnsi="Times New Roman" w:eastAsia="仿宋_GB2312" w:cs="仿宋_GB2312"/>
          <w:b w:val="0"/>
          <w:bCs w:val="0"/>
          <w:sz w:val="32"/>
          <w:szCs w:val="32"/>
          <w:lang w:val="en-US" w:eastAsia="zh-CN"/>
        </w:rPr>
        <w:t>98</w:t>
      </w:r>
      <w:r>
        <w:rPr>
          <w:rFonts w:hint="eastAsia" w:ascii="仿宋_GB2312" w:hAnsi="仿宋_GB2312" w:eastAsia="仿宋_GB2312" w:cs="仿宋_GB2312"/>
          <w:b w:val="0"/>
          <w:bCs w:val="0"/>
          <w:sz w:val="32"/>
          <w:szCs w:val="32"/>
          <w:lang w:val="en-US" w:eastAsia="zh-CN"/>
        </w:rPr>
        <w:t>分.；信箱维护费，该项目全面完成全年各项工作，运转正常，该项目评价得分</w:t>
      </w:r>
      <w:r>
        <w:rPr>
          <w:rFonts w:hint="eastAsia" w:ascii="Times New Roman" w:hAnsi="Times New Roman" w:eastAsia="仿宋_GB2312" w:cs="仿宋_GB2312"/>
          <w:b w:val="0"/>
          <w:bCs w:val="0"/>
          <w:sz w:val="32"/>
          <w:szCs w:val="32"/>
          <w:lang w:val="en-US" w:eastAsia="zh-CN"/>
        </w:rPr>
        <w:t>97</w:t>
      </w:r>
      <w:r>
        <w:rPr>
          <w:rFonts w:hint="eastAsia" w:ascii="仿宋_GB2312" w:hAnsi="仿宋_GB2312" w:eastAsia="仿宋_GB2312" w:cs="仿宋_GB2312"/>
          <w:b w:val="0"/>
          <w:bCs w:val="0"/>
          <w:sz w:val="32"/>
          <w:szCs w:val="32"/>
          <w:lang w:val="en-US" w:eastAsia="zh-CN"/>
        </w:rPr>
        <w:t>分.；到省到京信访维稳值班经费，全面完成全年各项工作，运转正常，该项目评价得分</w:t>
      </w:r>
      <w:r>
        <w:rPr>
          <w:rFonts w:hint="eastAsia" w:ascii="Times New Roman" w:hAnsi="Times New Roman" w:eastAsia="仿宋_GB2312" w:cs="仿宋_GB2312"/>
          <w:b w:val="0"/>
          <w:bCs w:val="0"/>
          <w:sz w:val="32"/>
          <w:szCs w:val="32"/>
          <w:lang w:val="en-US" w:eastAsia="zh-CN"/>
        </w:rPr>
        <w:t>97</w:t>
      </w:r>
      <w:r>
        <w:rPr>
          <w:rFonts w:hint="eastAsia" w:ascii="仿宋_GB2312" w:hAnsi="仿宋_GB2312" w:eastAsia="仿宋_GB2312" w:cs="仿宋_GB2312"/>
          <w:b w:val="0"/>
          <w:bCs w:val="0"/>
          <w:sz w:val="32"/>
          <w:szCs w:val="32"/>
          <w:lang w:val="en-US" w:eastAsia="zh-CN"/>
        </w:rPr>
        <w:t>分；信访维稳应急经费全面完成全年各项工作，运转正常，该项目评价得分</w:t>
      </w:r>
      <w:r>
        <w:rPr>
          <w:rFonts w:hint="eastAsia" w:ascii="Times New Roman" w:hAnsi="Times New Roman" w:eastAsia="仿宋_GB2312" w:cs="仿宋_GB2312"/>
          <w:b w:val="0"/>
          <w:bCs w:val="0"/>
          <w:sz w:val="32"/>
          <w:szCs w:val="32"/>
          <w:lang w:val="en-US" w:eastAsia="zh-CN"/>
        </w:rPr>
        <w:t>98</w:t>
      </w:r>
      <w:r>
        <w:rPr>
          <w:rFonts w:hint="eastAsia" w:ascii="仿宋_GB2312" w:hAnsi="仿宋_GB2312" w:eastAsia="仿宋_GB2312" w:cs="仿宋_GB2312"/>
          <w:b w:val="0"/>
          <w:bCs w:val="0"/>
          <w:sz w:val="32"/>
          <w:szCs w:val="32"/>
          <w:lang w:val="en-US" w:eastAsia="zh-CN"/>
        </w:rPr>
        <w:t>分。追加解决特殊疑难信访问题中央补助资金，项目全面完成全年各项工作，运转正常，该项目评价得分</w:t>
      </w:r>
      <w:r>
        <w:rPr>
          <w:rFonts w:hint="eastAsia" w:ascii="Times New Roman" w:hAnsi="Times New Roman" w:eastAsia="仿宋_GB2312" w:cs="仿宋_GB2312"/>
          <w:b w:val="0"/>
          <w:bCs w:val="0"/>
          <w:sz w:val="32"/>
          <w:szCs w:val="32"/>
          <w:lang w:val="en-US" w:eastAsia="zh-CN"/>
        </w:rPr>
        <w:t>98</w:t>
      </w:r>
      <w:r>
        <w:rPr>
          <w:rFonts w:hint="eastAsia" w:ascii="仿宋_GB2312" w:hAnsi="仿宋_GB2312" w:eastAsia="仿宋_GB2312" w:cs="仿宋_GB2312"/>
          <w:b w:val="0"/>
          <w:bCs w:val="0"/>
          <w:sz w:val="32"/>
          <w:szCs w:val="32"/>
          <w:lang w:val="en-US" w:eastAsia="zh-CN"/>
        </w:rPr>
        <w:t>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val="zh-CN"/>
        </w:rPr>
        <w:t>）存在的问题。</w:t>
      </w:r>
      <w:r>
        <w:rPr>
          <w:rFonts w:hint="eastAsia" w:ascii="仿宋_GB2312" w:hAnsi="仿宋_GB2312" w:eastAsia="仿宋_GB2312" w:cs="仿宋_GB2312"/>
          <w:b w:val="0"/>
          <w:bCs w:val="0"/>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76"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zh-CN"/>
        </w:rPr>
        <w:t>（三）相关措施建议。</w:t>
      </w:r>
      <w:r>
        <w:rPr>
          <w:rFonts w:hint="eastAsia" w:ascii="仿宋_GB2312" w:hAnsi="仿宋_GB2312" w:eastAsia="仿宋_GB2312" w:cs="仿宋_GB2312"/>
          <w:b w:val="0"/>
          <w:bCs w:val="0"/>
          <w:sz w:val="32"/>
          <w:szCs w:val="32"/>
          <w:lang w:val="en-US" w:eastAsia="zh-CN"/>
        </w:rPr>
        <w:t>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黑体" w:hAnsi="宋体" w:eastAsia="黑体" w:cs="黑体"/>
          <w:i w:val="0"/>
          <w:iCs w:val="0"/>
          <w:color w:val="000000"/>
          <w:kern w:val="0"/>
          <w:sz w:val="32"/>
          <w:szCs w:val="32"/>
          <w:u w:val="none"/>
          <w:lang w:val="en-US" w:eastAsia="zh-CN" w:bidi="ar"/>
        </w:rPr>
      </w:pPr>
      <w:r>
        <w:rPr>
          <w:rFonts w:hint="eastAsia" w:ascii="黑体" w:hAnsi="宋体" w:eastAsia="黑体" w:cs="黑体"/>
          <w:i w:val="0"/>
          <w:iCs w:val="0"/>
          <w:color w:val="000000"/>
          <w:kern w:val="0"/>
          <w:sz w:val="32"/>
          <w:szCs w:val="32"/>
          <w:u w:val="none"/>
          <w:lang w:val="en-US" w:eastAsia="zh-CN" w:bidi="ar"/>
        </w:rPr>
        <w:t>附件</w:t>
      </w:r>
      <w:r>
        <w:rPr>
          <w:rFonts w:hint="eastAsia" w:ascii="Times New Roman" w:hAnsi="Times New Roman" w:eastAsia="黑体" w:cs="黑体"/>
          <w:i w:val="0"/>
          <w:iCs w:val="0"/>
          <w:color w:val="000000"/>
          <w:kern w:val="0"/>
          <w:sz w:val="32"/>
          <w:szCs w:val="32"/>
          <w:u w:val="none"/>
          <w:lang w:val="en-US" w:eastAsia="zh-CN" w:bidi="ar"/>
        </w:rPr>
        <w:t>4</w:t>
      </w:r>
    </w:p>
    <w:p>
      <w:pPr>
        <w:pStyle w:val="16"/>
        <w:rPr>
          <w:rFonts w:hint="eastAsia"/>
        </w:rPr>
      </w:pPr>
    </w:p>
    <w:p>
      <w:pPr>
        <w:jc w:val="center"/>
        <w:rPr>
          <w:rFonts w:hint="eastAsia" w:ascii="黑体" w:hAnsi="黑体" w:eastAsia="黑体"/>
          <w:color w:val="auto"/>
          <w:sz w:val="44"/>
          <w:szCs w:val="44"/>
          <w:highlight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广元市昭化区部门整体支出绩效目标自评表</w:t>
      </w:r>
    </w:p>
    <w:p>
      <w:pPr>
        <w:jc w:val="center"/>
        <w:rPr>
          <w:rFonts w:hint="eastAsia" w:ascii="黑体" w:hAnsi="黑体" w:eastAsia="黑体"/>
          <w:color w:val="auto"/>
          <w:sz w:val="44"/>
          <w:szCs w:val="44"/>
          <w:highlight w:val="none"/>
        </w:rPr>
      </w:pP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2022</w:t>
      </w:r>
      <w:r>
        <w:rPr>
          <w:rFonts w:hint="eastAsia" w:ascii="宋体" w:hAnsi="宋体" w:eastAsia="宋体" w:cs="宋体"/>
          <w:i w:val="0"/>
          <w:iCs w:val="0"/>
          <w:color w:val="000000"/>
          <w:kern w:val="0"/>
          <w:sz w:val="22"/>
          <w:szCs w:val="22"/>
          <w:u w:val="none"/>
          <w:lang w:val="en-US" w:eastAsia="zh-CN" w:bidi="ar"/>
        </w:rPr>
        <w:t>年度）</w:t>
      </w:r>
    </w:p>
    <w:tbl>
      <w:tblPr>
        <w:tblStyle w:val="1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9"/>
        <w:gridCol w:w="475"/>
        <w:gridCol w:w="1027"/>
        <w:gridCol w:w="496"/>
        <w:gridCol w:w="1972"/>
        <w:gridCol w:w="2527"/>
        <w:gridCol w:w="1045"/>
        <w:gridCol w:w="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主管部门</w:t>
            </w:r>
          </w:p>
        </w:tc>
        <w:tc>
          <w:tcPr>
            <w:tcW w:w="192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中共广元市昭化区委群众工作局</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实施单位</w:t>
            </w:r>
          </w:p>
        </w:tc>
        <w:tc>
          <w:tcPr>
            <w:tcW w:w="109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中共广元市昭化区委群众工作局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581" w:type="pct"/>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项目（政策）资金（万元）</w:t>
            </w:r>
          </w:p>
        </w:tc>
        <w:tc>
          <w:tcPr>
            <w:tcW w:w="840" w:type="pct"/>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108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年初预算数</w:t>
            </w:r>
          </w:p>
        </w:tc>
        <w:tc>
          <w:tcPr>
            <w:tcW w:w="139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全年预算数</w:t>
            </w:r>
          </w:p>
        </w:tc>
        <w:tc>
          <w:tcPr>
            <w:tcW w:w="57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71" w:leftChars="-34" w:right="-71" w:rightChars="-34"/>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spacing w:val="-6"/>
                <w:kern w:val="0"/>
                <w:sz w:val="20"/>
                <w:szCs w:val="20"/>
                <w:u w:val="none"/>
                <w:lang w:val="en-US" w:eastAsia="zh-CN" w:bidi="ar"/>
              </w:rPr>
              <w:t>全年执行数</w:t>
            </w:r>
          </w:p>
        </w:tc>
        <w:tc>
          <w:tcPr>
            <w:tcW w:w="51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71" w:leftChars="-34" w:right="-71" w:rightChars="-34"/>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spacing w:val="-6"/>
                <w:kern w:val="0"/>
                <w:sz w:val="20"/>
                <w:szCs w:val="20"/>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8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8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年度资金总额</w:t>
            </w:r>
          </w:p>
        </w:tc>
        <w:tc>
          <w:tcPr>
            <w:tcW w:w="10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173</w:t>
            </w:r>
            <w:r>
              <w:rPr>
                <w:rFonts w:hint="eastAsia" w:asciiTheme="minorEastAsia" w:hAnsiTheme="minorEastAsia" w:eastAsiaTheme="minorEastAsia" w:cstheme="minorEastAsia"/>
                <w:i w:val="0"/>
                <w:iCs w:val="0"/>
                <w:color w:val="000000"/>
                <w:kern w:val="0"/>
                <w:sz w:val="20"/>
                <w:szCs w:val="20"/>
                <w:u w:val="none"/>
                <w:lang w:val="en-US" w:eastAsia="zh-CN" w:bidi="ar"/>
              </w:rPr>
              <w:t>.</w:t>
            </w:r>
            <w:r>
              <w:rPr>
                <w:rFonts w:hint="eastAsia" w:ascii="Times New Roman" w:hAnsi="Times New Roman" w:eastAsiaTheme="minorEastAsia" w:cstheme="minorEastAsia"/>
                <w:i w:val="0"/>
                <w:iCs w:val="0"/>
                <w:color w:val="000000"/>
                <w:kern w:val="0"/>
                <w:sz w:val="20"/>
                <w:szCs w:val="20"/>
                <w:u w:val="none"/>
                <w:lang w:val="en-US" w:eastAsia="zh-CN" w:bidi="ar"/>
              </w:rPr>
              <w:t>6</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195</w:t>
            </w:r>
            <w:r>
              <w:rPr>
                <w:rFonts w:hint="eastAsia" w:asciiTheme="minorEastAsia" w:hAnsiTheme="minorEastAsia" w:eastAsiaTheme="minorEastAsia" w:cstheme="minorEastAsia"/>
                <w:i w:val="0"/>
                <w:iCs w:val="0"/>
                <w:color w:val="000000"/>
                <w:kern w:val="0"/>
                <w:sz w:val="20"/>
                <w:szCs w:val="20"/>
                <w:u w:val="none"/>
                <w:lang w:val="en-US" w:eastAsia="zh-CN" w:bidi="ar"/>
              </w:rPr>
              <w:t>.</w:t>
            </w:r>
            <w:r>
              <w:rPr>
                <w:rFonts w:hint="eastAsia" w:ascii="Times New Roman" w:hAnsi="Times New Roman" w:eastAsiaTheme="minorEastAsia" w:cstheme="minorEastAsia"/>
                <w:i w:val="0"/>
                <w:iCs w:val="0"/>
                <w:color w:val="000000"/>
                <w:kern w:val="0"/>
                <w:sz w:val="20"/>
                <w:szCs w:val="20"/>
                <w:u w:val="none"/>
                <w:lang w:val="en-US" w:eastAsia="zh-CN" w:bidi="ar"/>
              </w:rPr>
              <w:t>63</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195</w:t>
            </w:r>
            <w:r>
              <w:rPr>
                <w:rFonts w:hint="eastAsia" w:asciiTheme="minorEastAsia" w:hAnsiTheme="minorEastAsia" w:eastAsiaTheme="minorEastAsia" w:cstheme="minorEastAsia"/>
                <w:i w:val="0"/>
                <w:iCs w:val="0"/>
                <w:color w:val="000000"/>
                <w:kern w:val="0"/>
                <w:sz w:val="20"/>
                <w:szCs w:val="20"/>
                <w:u w:val="none"/>
                <w:lang w:val="en-US" w:eastAsia="zh-CN" w:bidi="ar"/>
              </w:rPr>
              <w:t>.</w:t>
            </w:r>
            <w:r>
              <w:rPr>
                <w:rFonts w:hint="eastAsia" w:ascii="Times New Roman" w:hAnsi="Times New Roman" w:eastAsiaTheme="minorEastAsia" w:cstheme="minorEastAsia"/>
                <w:i w:val="0"/>
                <w:iCs w:val="0"/>
                <w:color w:val="000000"/>
                <w:kern w:val="0"/>
                <w:sz w:val="20"/>
                <w:szCs w:val="20"/>
                <w:u w:val="none"/>
                <w:lang w:val="en-US" w:eastAsia="zh-CN" w:bidi="ar"/>
              </w:rPr>
              <w:t>63</w:t>
            </w:r>
          </w:p>
        </w:tc>
        <w:tc>
          <w:tcPr>
            <w:tcW w:w="51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4" w:hRule="atLeast"/>
        </w:trPr>
        <w:tc>
          <w:tcPr>
            <w:tcW w:w="58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8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（一）财政拨款小计</w:t>
            </w:r>
          </w:p>
        </w:tc>
        <w:tc>
          <w:tcPr>
            <w:tcW w:w="10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173</w:t>
            </w:r>
            <w:r>
              <w:rPr>
                <w:rFonts w:hint="eastAsia" w:asciiTheme="minorEastAsia" w:hAnsiTheme="minorEastAsia" w:eastAsiaTheme="minorEastAsia" w:cstheme="minorEastAsia"/>
                <w:i w:val="0"/>
                <w:iCs w:val="0"/>
                <w:color w:val="000000"/>
                <w:kern w:val="0"/>
                <w:sz w:val="20"/>
                <w:szCs w:val="20"/>
                <w:u w:val="none"/>
                <w:lang w:val="en-US" w:eastAsia="zh-CN" w:bidi="ar"/>
              </w:rPr>
              <w:t>.</w:t>
            </w:r>
            <w:r>
              <w:rPr>
                <w:rFonts w:hint="eastAsia" w:ascii="Times New Roman" w:hAnsi="Times New Roman" w:eastAsiaTheme="minorEastAsia" w:cstheme="minorEastAsia"/>
                <w:i w:val="0"/>
                <w:iCs w:val="0"/>
                <w:color w:val="000000"/>
                <w:kern w:val="0"/>
                <w:sz w:val="20"/>
                <w:szCs w:val="20"/>
                <w:u w:val="none"/>
                <w:lang w:val="en-US" w:eastAsia="zh-CN" w:bidi="ar"/>
              </w:rPr>
              <w:t>6</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195</w:t>
            </w:r>
            <w:r>
              <w:rPr>
                <w:rFonts w:hint="eastAsia" w:asciiTheme="minorEastAsia" w:hAnsiTheme="minorEastAsia" w:eastAsiaTheme="minorEastAsia" w:cstheme="minorEastAsia"/>
                <w:i w:val="0"/>
                <w:iCs w:val="0"/>
                <w:color w:val="000000"/>
                <w:kern w:val="0"/>
                <w:sz w:val="20"/>
                <w:szCs w:val="20"/>
                <w:u w:val="none"/>
                <w:lang w:val="en-US" w:eastAsia="zh-CN" w:bidi="ar"/>
              </w:rPr>
              <w:t>.</w:t>
            </w:r>
            <w:r>
              <w:rPr>
                <w:rFonts w:hint="eastAsia" w:ascii="Times New Roman" w:hAnsi="Times New Roman" w:eastAsiaTheme="minorEastAsia" w:cstheme="minorEastAsia"/>
                <w:i w:val="0"/>
                <w:iCs w:val="0"/>
                <w:color w:val="000000"/>
                <w:kern w:val="0"/>
                <w:sz w:val="20"/>
                <w:szCs w:val="20"/>
                <w:u w:val="none"/>
                <w:lang w:val="en-US" w:eastAsia="zh-CN" w:bidi="ar"/>
              </w:rPr>
              <w:t>63</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195</w:t>
            </w:r>
            <w:r>
              <w:rPr>
                <w:rFonts w:hint="eastAsia" w:asciiTheme="minorEastAsia" w:hAnsiTheme="minorEastAsia" w:eastAsiaTheme="minorEastAsia" w:cstheme="minorEastAsia"/>
                <w:i w:val="0"/>
                <w:iCs w:val="0"/>
                <w:color w:val="000000"/>
                <w:kern w:val="0"/>
                <w:sz w:val="20"/>
                <w:szCs w:val="20"/>
                <w:u w:val="none"/>
                <w:lang w:val="en-US" w:eastAsia="zh-CN" w:bidi="ar"/>
              </w:rPr>
              <w:t>.</w:t>
            </w:r>
            <w:r>
              <w:rPr>
                <w:rFonts w:hint="eastAsia" w:ascii="Times New Roman" w:hAnsi="Times New Roman" w:eastAsiaTheme="minorEastAsia" w:cstheme="minorEastAsia"/>
                <w:i w:val="0"/>
                <w:iCs w:val="0"/>
                <w:color w:val="000000"/>
                <w:kern w:val="0"/>
                <w:sz w:val="20"/>
                <w:szCs w:val="20"/>
                <w:u w:val="none"/>
                <w:lang w:val="en-US" w:eastAsia="zh-CN" w:bidi="ar"/>
              </w:rPr>
              <w:t>63</w:t>
            </w:r>
          </w:p>
        </w:tc>
        <w:tc>
          <w:tcPr>
            <w:tcW w:w="51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8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8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w:t>
            </w:r>
            <w:r>
              <w:rPr>
                <w:rFonts w:hint="eastAsia" w:asciiTheme="minorEastAsia" w:hAnsiTheme="minorEastAsia" w:eastAsiaTheme="minorEastAsia" w:cstheme="minorEastAsia"/>
                <w:i w:val="0"/>
                <w:iCs w:val="0"/>
                <w:color w:val="000000"/>
                <w:kern w:val="0"/>
                <w:sz w:val="20"/>
                <w:szCs w:val="20"/>
                <w:u w:val="none"/>
                <w:lang w:val="en-US" w:eastAsia="zh-CN" w:bidi="ar"/>
              </w:rPr>
              <w:t>.一般公共预算</w:t>
            </w:r>
          </w:p>
        </w:tc>
        <w:tc>
          <w:tcPr>
            <w:tcW w:w="10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173</w:t>
            </w:r>
            <w:r>
              <w:rPr>
                <w:rFonts w:hint="eastAsia" w:asciiTheme="minorEastAsia" w:hAnsiTheme="minorEastAsia" w:eastAsiaTheme="minorEastAsia" w:cstheme="minorEastAsia"/>
                <w:i w:val="0"/>
                <w:iCs w:val="0"/>
                <w:color w:val="000000"/>
                <w:kern w:val="0"/>
                <w:sz w:val="20"/>
                <w:szCs w:val="20"/>
                <w:u w:val="none"/>
                <w:lang w:val="en-US" w:eastAsia="zh-CN" w:bidi="ar"/>
              </w:rPr>
              <w:t>.</w:t>
            </w:r>
            <w:r>
              <w:rPr>
                <w:rFonts w:hint="eastAsia" w:ascii="Times New Roman" w:hAnsi="Times New Roman" w:eastAsiaTheme="minorEastAsia" w:cstheme="minorEastAsia"/>
                <w:i w:val="0"/>
                <w:iCs w:val="0"/>
                <w:color w:val="000000"/>
                <w:kern w:val="0"/>
                <w:sz w:val="20"/>
                <w:szCs w:val="20"/>
                <w:u w:val="none"/>
                <w:lang w:val="en-US" w:eastAsia="zh-CN" w:bidi="ar"/>
              </w:rPr>
              <w:t>6</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195</w:t>
            </w:r>
            <w:r>
              <w:rPr>
                <w:rFonts w:hint="eastAsia" w:asciiTheme="minorEastAsia" w:hAnsiTheme="minorEastAsia" w:eastAsiaTheme="minorEastAsia" w:cstheme="minorEastAsia"/>
                <w:i w:val="0"/>
                <w:iCs w:val="0"/>
                <w:color w:val="000000"/>
                <w:kern w:val="0"/>
                <w:sz w:val="20"/>
                <w:szCs w:val="20"/>
                <w:u w:val="none"/>
                <w:lang w:val="en-US" w:eastAsia="zh-CN" w:bidi="ar"/>
              </w:rPr>
              <w:t>.</w:t>
            </w:r>
            <w:r>
              <w:rPr>
                <w:rFonts w:hint="eastAsia" w:ascii="Times New Roman" w:hAnsi="Times New Roman" w:eastAsiaTheme="minorEastAsia" w:cstheme="minorEastAsia"/>
                <w:i w:val="0"/>
                <w:iCs w:val="0"/>
                <w:color w:val="000000"/>
                <w:kern w:val="0"/>
                <w:sz w:val="20"/>
                <w:szCs w:val="20"/>
                <w:u w:val="none"/>
                <w:lang w:val="en-US" w:eastAsia="zh-CN" w:bidi="ar"/>
              </w:rPr>
              <w:t>63</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195</w:t>
            </w:r>
            <w:r>
              <w:rPr>
                <w:rFonts w:hint="eastAsia" w:asciiTheme="minorEastAsia" w:hAnsiTheme="minorEastAsia" w:eastAsiaTheme="minorEastAsia" w:cstheme="minorEastAsia"/>
                <w:i w:val="0"/>
                <w:iCs w:val="0"/>
                <w:color w:val="000000"/>
                <w:kern w:val="0"/>
                <w:sz w:val="20"/>
                <w:szCs w:val="20"/>
                <w:u w:val="none"/>
                <w:lang w:val="en-US" w:eastAsia="zh-CN" w:bidi="ar"/>
              </w:rPr>
              <w:t>.</w:t>
            </w:r>
            <w:r>
              <w:rPr>
                <w:rFonts w:hint="eastAsia" w:ascii="Times New Roman" w:hAnsi="Times New Roman" w:eastAsiaTheme="minorEastAsia" w:cstheme="minorEastAsia"/>
                <w:i w:val="0"/>
                <w:iCs w:val="0"/>
                <w:color w:val="000000"/>
                <w:kern w:val="0"/>
                <w:sz w:val="20"/>
                <w:szCs w:val="20"/>
                <w:u w:val="none"/>
                <w:lang w:val="en-US" w:eastAsia="zh-CN" w:bidi="ar"/>
              </w:rPr>
              <w:t>63</w:t>
            </w:r>
          </w:p>
        </w:tc>
        <w:tc>
          <w:tcPr>
            <w:tcW w:w="51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8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8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2</w:t>
            </w:r>
            <w:r>
              <w:rPr>
                <w:rFonts w:hint="eastAsia" w:asciiTheme="minorEastAsia" w:hAnsiTheme="minorEastAsia" w:eastAsiaTheme="minorEastAsia" w:cstheme="minorEastAsia"/>
                <w:i w:val="0"/>
                <w:iCs w:val="0"/>
                <w:color w:val="000000"/>
                <w:kern w:val="0"/>
                <w:sz w:val="20"/>
                <w:szCs w:val="20"/>
                <w:u w:val="none"/>
                <w:lang w:val="en-US" w:eastAsia="zh-CN" w:bidi="ar"/>
              </w:rPr>
              <w:t>.政府性基金</w:t>
            </w:r>
          </w:p>
        </w:tc>
        <w:tc>
          <w:tcPr>
            <w:tcW w:w="10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left"/>
              <w:rPr>
                <w:rFonts w:hint="eastAsia" w:asciiTheme="minorEastAsia" w:hAnsiTheme="minorEastAsia" w:eastAsiaTheme="minorEastAsia" w:cstheme="minorEastAsia"/>
                <w:i w:val="0"/>
                <w:iCs w:val="0"/>
                <w:color w:val="000000"/>
                <w:sz w:val="20"/>
                <w:szCs w:val="20"/>
                <w:u w:val="none"/>
              </w:rPr>
            </w:pP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1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8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8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3</w:t>
            </w:r>
            <w:r>
              <w:rPr>
                <w:rFonts w:hint="eastAsia" w:asciiTheme="minorEastAsia" w:hAnsiTheme="minorEastAsia" w:eastAsiaTheme="minorEastAsia" w:cstheme="minorEastAsia"/>
                <w:i w:val="0"/>
                <w:iCs w:val="0"/>
                <w:color w:val="000000"/>
                <w:kern w:val="0"/>
                <w:sz w:val="20"/>
                <w:szCs w:val="20"/>
                <w:u w:val="none"/>
                <w:lang w:val="en-US" w:eastAsia="zh-CN" w:bidi="ar"/>
              </w:rPr>
              <w:t>.国有资本经营预算</w:t>
            </w:r>
          </w:p>
        </w:tc>
        <w:tc>
          <w:tcPr>
            <w:tcW w:w="10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left"/>
              <w:rPr>
                <w:rFonts w:hint="eastAsia" w:asciiTheme="minorEastAsia" w:hAnsiTheme="minorEastAsia" w:eastAsiaTheme="minorEastAsia" w:cstheme="minorEastAsia"/>
                <w:i w:val="0"/>
                <w:iCs w:val="0"/>
                <w:color w:val="000000"/>
                <w:sz w:val="20"/>
                <w:szCs w:val="20"/>
                <w:u w:val="none"/>
              </w:rPr>
            </w:pP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1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8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8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4</w:t>
            </w:r>
            <w:r>
              <w:rPr>
                <w:rFonts w:hint="eastAsia" w:asciiTheme="minorEastAsia" w:hAnsiTheme="minorEastAsia" w:eastAsiaTheme="minorEastAsia" w:cstheme="minorEastAsia"/>
                <w:i w:val="0"/>
                <w:iCs w:val="0"/>
                <w:color w:val="000000"/>
                <w:kern w:val="0"/>
                <w:sz w:val="20"/>
                <w:szCs w:val="20"/>
                <w:u w:val="none"/>
                <w:lang w:val="en-US" w:eastAsia="zh-CN" w:bidi="ar"/>
              </w:rPr>
              <w:t>.社保基金</w:t>
            </w:r>
          </w:p>
        </w:tc>
        <w:tc>
          <w:tcPr>
            <w:tcW w:w="10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left"/>
              <w:rPr>
                <w:rFonts w:hint="eastAsia" w:asciiTheme="minorEastAsia" w:hAnsiTheme="minorEastAsia" w:eastAsiaTheme="minorEastAsia" w:cstheme="minorEastAsia"/>
                <w:i w:val="0"/>
                <w:iCs w:val="0"/>
                <w:color w:val="000000"/>
                <w:sz w:val="20"/>
                <w:szCs w:val="20"/>
                <w:u w:val="none"/>
              </w:rPr>
            </w:pP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1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8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840" w:type="pct"/>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（二）其他资金</w:t>
            </w:r>
          </w:p>
        </w:tc>
        <w:tc>
          <w:tcPr>
            <w:tcW w:w="108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rPr>
                <w:rFonts w:hint="eastAsia" w:asciiTheme="minorEastAsia" w:hAnsiTheme="minorEastAsia" w:eastAsiaTheme="minorEastAsia" w:cstheme="minorEastAsia"/>
                <w:i w:val="0"/>
                <w:iCs w:val="0"/>
                <w:color w:val="000000"/>
                <w:sz w:val="20"/>
                <w:szCs w:val="20"/>
                <w:u w:val="none"/>
              </w:rPr>
            </w:pPr>
          </w:p>
        </w:tc>
        <w:tc>
          <w:tcPr>
            <w:tcW w:w="139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7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16" w:type="pct"/>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3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整体</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目标</w:t>
            </w:r>
          </w:p>
        </w:tc>
        <w:tc>
          <w:tcPr>
            <w:tcW w:w="358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年度目标</w:t>
            </w:r>
          </w:p>
        </w:tc>
        <w:tc>
          <w:tcPr>
            <w:tcW w:w="10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358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360" w:firstLineChars="200"/>
              <w:jc w:val="both"/>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以习近平新时代中国特色社会主义思想为指导，全区信访系统坚持以习近平新时代中以习近平新时代中国特色社会主义思想为指导，全面贯彻习近平总书记关干加强和改进人民信访工作重要思想，全面落实中央、省、市信访工作决策部署，坚持以人民为中心，以“事要解决”为核心，围绕“</w:t>
            </w:r>
            <w:r>
              <w:rPr>
                <w:rFonts w:hint="eastAsia" w:ascii="Times New Roman" w:hAnsi="Times New Roman" w:eastAsiaTheme="minorEastAsia" w:cstheme="minorEastAsia"/>
                <w:i w:val="0"/>
                <w:iCs w:val="0"/>
                <w:color w:val="000000"/>
                <w:kern w:val="0"/>
                <w:sz w:val="18"/>
                <w:szCs w:val="18"/>
                <w:u w:val="none"/>
                <w:lang w:val="en-US" w:eastAsia="zh-CN" w:bidi="ar"/>
              </w:rPr>
              <w:t>1331</w:t>
            </w:r>
            <w:r>
              <w:rPr>
                <w:rFonts w:hint="eastAsia" w:asciiTheme="minorEastAsia" w:hAnsiTheme="minorEastAsia" w:eastAsiaTheme="minorEastAsia" w:cstheme="minorEastAsia"/>
                <w:i w:val="0"/>
                <w:iCs w:val="0"/>
                <w:color w:val="000000"/>
                <w:kern w:val="0"/>
                <w:sz w:val="18"/>
                <w:szCs w:val="18"/>
                <w:u w:val="none"/>
                <w:lang w:val="en-US" w:eastAsia="zh-CN" w:bidi="ar"/>
              </w:rPr>
              <w:t>”（推进“访源治理”，开展“项活动”、推动“三项实践”，巩固“一套机制”)工作思路，对标国家治理体系和治理能力现代化，畅通和规范诉求表达、利益协调、权益保障通道，提升信访工作化解矛盾的社会效能，更好地维护群众合法权益，服务全区工作大局。一是接待群众来访</w:t>
            </w:r>
            <w:r>
              <w:rPr>
                <w:rFonts w:hint="eastAsia" w:ascii="Times New Roman" w:hAnsi="Times New Roman" w:eastAsiaTheme="minorEastAsia" w:cstheme="minorEastAsia"/>
                <w:i w:val="0"/>
                <w:iCs w:val="0"/>
                <w:color w:val="000000"/>
                <w:kern w:val="0"/>
                <w:sz w:val="18"/>
                <w:szCs w:val="18"/>
                <w:u w:val="none"/>
                <w:lang w:val="en-US" w:eastAsia="zh-CN" w:bidi="ar"/>
              </w:rPr>
              <w:t>956</w:t>
            </w:r>
            <w:r>
              <w:rPr>
                <w:rFonts w:hint="eastAsia" w:asciiTheme="minorEastAsia" w:hAnsiTheme="minorEastAsia" w:eastAsiaTheme="minorEastAsia" w:cstheme="minorEastAsia"/>
                <w:i w:val="0"/>
                <w:iCs w:val="0"/>
                <w:color w:val="000000"/>
                <w:kern w:val="0"/>
                <w:sz w:val="18"/>
                <w:szCs w:val="18"/>
                <w:u w:val="none"/>
                <w:lang w:val="en-US" w:eastAsia="zh-CN" w:bidi="ar"/>
              </w:rPr>
              <w:t>批</w:t>
            </w:r>
            <w:r>
              <w:rPr>
                <w:rFonts w:hint="eastAsia" w:ascii="Times New Roman" w:hAnsi="Times New Roman" w:eastAsiaTheme="minorEastAsia" w:cstheme="minorEastAsia"/>
                <w:i w:val="0"/>
                <w:iCs w:val="0"/>
                <w:color w:val="000000"/>
                <w:kern w:val="0"/>
                <w:sz w:val="18"/>
                <w:szCs w:val="18"/>
                <w:u w:val="none"/>
                <w:lang w:val="en-US" w:eastAsia="zh-CN" w:bidi="ar"/>
              </w:rPr>
              <w:t>1638</w:t>
            </w:r>
            <w:r>
              <w:rPr>
                <w:rFonts w:hint="eastAsia" w:asciiTheme="minorEastAsia" w:hAnsiTheme="minorEastAsia" w:eastAsiaTheme="minorEastAsia" w:cstheme="minorEastAsia"/>
                <w:i w:val="0"/>
                <w:iCs w:val="0"/>
                <w:color w:val="000000"/>
                <w:kern w:val="0"/>
                <w:sz w:val="18"/>
                <w:szCs w:val="18"/>
                <w:u w:val="none"/>
                <w:lang w:val="en-US" w:eastAsia="zh-CN" w:bidi="ar"/>
              </w:rPr>
              <w:t>人次，受理群众来信</w:t>
            </w:r>
            <w:r>
              <w:rPr>
                <w:rFonts w:hint="eastAsia" w:ascii="Times New Roman" w:hAnsi="Times New Roman" w:eastAsiaTheme="minorEastAsia" w:cstheme="minorEastAsia"/>
                <w:i w:val="0"/>
                <w:iCs w:val="0"/>
                <w:color w:val="000000"/>
                <w:kern w:val="0"/>
                <w:sz w:val="18"/>
                <w:szCs w:val="18"/>
                <w:u w:val="none"/>
                <w:lang w:val="en-US" w:eastAsia="zh-CN" w:bidi="ar"/>
              </w:rPr>
              <w:t>600</w:t>
            </w:r>
            <w:r>
              <w:rPr>
                <w:rFonts w:hint="eastAsia" w:asciiTheme="minorEastAsia" w:hAnsiTheme="minorEastAsia" w:eastAsiaTheme="minorEastAsia" w:cstheme="minorEastAsia"/>
                <w:i w:val="0"/>
                <w:iCs w:val="0"/>
                <w:color w:val="000000"/>
                <w:kern w:val="0"/>
                <w:sz w:val="18"/>
                <w:szCs w:val="18"/>
                <w:u w:val="none"/>
                <w:lang w:val="en-US" w:eastAsia="zh-CN" w:bidi="ar"/>
              </w:rPr>
              <w:t>余件，收阅办理省、市、区领导信箱来信</w:t>
            </w:r>
            <w:r>
              <w:rPr>
                <w:rFonts w:hint="eastAsia" w:ascii="Times New Roman" w:hAnsi="Times New Roman" w:eastAsiaTheme="minorEastAsia" w:cstheme="minorEastAsia"/>
                <w:i w:val="0"/>
                <w:iCs w:val="0"/>
                <w:color w:val="000000"/>
                <w:kern w:val="0"/>
                <w:sz w:val="18"/>
                <w:szCs w:val="18"/>
                <w:u w:val="none"/>
                <w:lang w:val="en-US" w:eastAsia="zh-CN" w:bidi="ar"/>
              </w:rPr>
              <w:t>40</w:t>
            </w:r>
            <w:r>
              <w:rPr>
                <w:rFonts w:hint="eastAsia" w:asciiTheme="minorEastAsia" w:hAnsiTheme="minorEastAsia" w:eastAsiaTheme="minorEastAsia" w:cstheme="minorEastAsia"/>
                <w:i w:val="0"/>
                <w:iCs w:val="0"/>
                <w:color w:val="000000"/>
                <w:kern w:val="0"/>
                <w:sz w:val="18"/>
                <w:szCs w:val="18"/>
                <w:u w:val="none"/>
                <w:lang w:val="en-US" w:eastAsia="zh-CN" w:bidi="ar"/>
              </w:rPr>
              <w:t>件，接听区委书记、区长热线</w:t>
            </w:r>
            <w:r>
              <w:rPr>
                <w:rFonts w:hint="eastAsia" w:ascii="Times New Roman" w:hAnsi="Times New Roman" w:eastAsiaTheme="minorEastAsia" w:cstheme="minorEastAsia"/>
                <w:i w:val="0"/>
                <w:iCs w:val="0"/>
                <w:color w:val="000000"/>
                <w:kern w:val="0"/>
                <w:sz w:val="18"/>
                <w:szCs w:val="18"/>
                <w:u w:val="none"/>
                <w:lang w:val="en-US" w:eastAsia="zh-CN" w:bidi="ar"/>
              </w:rPr>
              <w:t>1240</w:t>
            </w:r>
            <w:r>
              <w:rPr>
                <w:rFonts w:hint="eastAsia" w:asciiTheme="minorEastAsia" w:hAnsiTheme="minorEastAsia" w:eastAsiaTheme="minorEastAsia" w:cstheme="minorEastAsia"/>
                <w:i w:val="0"/>
                <w:iCs w:val="0"/>
                <w:color w:val="000000"/>
                <w:kern w:val="0"/>
                <w:sz w:val="18"/>
                <w:szCs w:val="18"/>
                <w:u w:val="none"/>
                <w:lang w:val="en-US" w:eastAsia="zh-CN" w:bidi="ar"/>
              </w:rPr>
              <w:t>次。转送交办、督办上级交办信访事项</w:t>
            </w:r>
            <w:r>
              <w:rPr>
                <w:rFonts w:hint="eastAsia" w:ascii="Times New Roman" w:hAnsi="Times New Roman" w:eastAsiaTheme="minorEastAsia" w:cstheme="minorEastAsia"/>
                <w:i w:val="0"/>
                <w:iCs w:val="0"/>
                <w:color w:val="000000"/>
                <w:kern w:val="0"/>
                <w:sz w:val="18"/>
                <w:szCs w:val="18"/>
                <w:u w:val="none"/>
                <w:lang w:val="en-US" w:eastAsia="zh-CN" w:bidi="ar"/>
              </w:rPr>
              <w:t>90</w:t>
            </w:r>
            <w:r>
              <w:rPr>
                <w:rFonts w:hint="eastAsia" w:asciiTheme="minorEastAsia" w:hAnsiTheme="minorEastAsia" w:eastAsiaTheme="minorEastAsia" w:cstheme="minorEastAsia"/>
                <w:i w:val="0"/>
                <w:iCs w:val="0"/>
                <w:color w:val="000000"/>
                <w:kern w:val="0"/>
                <w:sz w:val="18"/>
                <w:szCs w:val="18"/>
                <w:u w:val="none"/>
                <w:lang w:val="en-US" w:eastAsia="zh-CN" w:bidi="ar"/>
              </w:rPr>
              <w:t>余件。针对信访信息动态情况，综合分析研判，开展调查研究，及时准确的向区委区政府提出参考性建议对策。二是协调处理跨县区和部门的重要群众工作和信访事项</w:t>
            </w:r>
            <w:r>
              <w:rPr>
                <w:rFonts w:hint="eastAsia" w:ascii="Times New Roman" w:hAnsi="Times New Roman" w:eastAsiaTheme="minorEastAsia" w:cstheme="minorEastAsia"/>
                <w:i w:val="0"/>
                <w:iCs w:val="0"/>
                <w:color w:val="000000"/>
                <w:kern w:val="0"/>
                <w:sz w:val="18"/>
                <w:szCs w:val="18"/>
                <w:u w:val="none"/>
                <w:lang w:val="en-US" w:eastAsia="zh-CN" w:bidi="ar"/>
              </w:rPr>
              <w:t>80</w:t>
            </w:r>
            <w:r>
              <w:rPr>
                <w:rFonts w:hint="eastAsia" w:asciiTheme="minorEastAsia" w:hAnsiTheme="minorEastAsia" w:eastAsiaTheme="minorEastAsia" w:cstheme="minorEastAsia"/>
                <w:i w:val="0"/>
                <w:iCs w:val="0"/>
                <w:color w:val="000000"/>
                <w:kern w:val="0"/>
                <w:sz w:val="18"/>
                <w:szCs w:val="18"/>
                <w:u w:val="none"/>
                <w:lang w:val="en-US" w:eastAsia="zh-CN" w:bidi="ar"/>
              </w:rPr>
              <w:t>余件。协调事发部门处理群众到市及以上集访和突发性群体性事件</w:t>
            </w:r>
            <w:r>
              <w:rPr>
                <w:rFonts w:hint="eastAsia" w:ascii="Times New Roman" w:hAnsi="Times New Roman" w:eastAsiaTheme="minorEastAsia" w:cstheme="minorEastAsia"/>
                <w:i w:val="0"/>
                <w:iCs w:val="0"/>
                <w:color w:val="000000"/>
                <w:kern w:val="0"/>
                <w:sz w:val="18"/>
                <w:szCs w:val="18"/>
                <w:u w:val="none"/>
                <w:lang w:val="en-US" w:eastAsia="zh-CN" w:bidi="ar"/>
              </w:rPr>
              <w:t>28</w:t>
            </w:r>
            <w:r>
              <w:rPr>
                <w:rFonts w:hint="eastAsia" w:asciiTheme="minorEastAsia" w:hAnsiTheme="minorEastAsia" w:eastAsiaTheme="minorEastAsia" w:cstheme="minorEastAsia"/>
                <w:i w:val="0"/>
                <w:iCs w:val="0"/>
                <w:color w:val="000000"/>
                <w:kern w:val="0"/>
                <w:sz w:val="18"/>
                <w:szCs w:val="18"/>
                <w:u w:val="none"/>
                <w:lang w:val="en-US" w:eastAsia="zh-CN" w:bidi="ar"/>
              </w:rPr>
              <w:t>次。三是督促检查全区群众和信访工作</w:t>
            </w:r>
            <w:r>
              <w:rPr>
                <w:rFonts w:hint="eastAsia" w:ascii="Times New Roman" w:hAnsi="Times New Roman" w:eastAsiaTheme="minorEastAsia" w:cstheme="minorEastAsia"/>
                <w:i w:val="0"/>
                <w:iCs w:val="0"/>
                <w:color w:val="000000"/>
                <w:kern w:val="0"/>
                <w:sz w:val="18"/>
                <w:szCs w:val="18"/>
                <w:u w:val="none"/>
                <w:lang w:val="en-US" w:eastAsia="zh-CN" w:bidi="ar"/>
              </w:rPr>
              <w:t>26</w:t>
            </w:r>
            <w:r>
              <w:rPr>
                <w:rFonts w:hint="eastAsia" w:asciiTheme="minorEastAsia" w:hAnsiTheme="minorEastAsia" w:eastAsiaTheme="minorEastAsia" w:cstheme="minorEastAsia"/>
                <w:i w:val="0"/>
                <w:iCs w:val="0"/>
                <w:color w:val="000000"/>
                <w:kern w:val="0"/>
                <w:sz w:val="18"/>
                <w:szCs w:val="18"/>
                <w:u w:val="none"/>
                <w:lang w:val="en-US" w:eastAsia="zh-CN" w:bidi="ar"/>
              </w:rPr>
              <w:t>次，日常负责全区的信访信息系统的办理和指导;研究起草全区群众和信访工作规范性文件</w:t>
            </w:r>
            <w:r>
              <w:rPr>
                <w:rFonts w:hint="eastAsia" w:ascii="Times New Roman" w:hAnsi="Times New Roman" w:eastAsiaTheme="minorEastAsia" w:cstheme="minorEastAsia"/>
                <w:i w:val="0"/>
                <w:iCs w:val="0"/>
                <w:color w:val="000000"/>
                <w:kern w:val="0"/>
                <w:sz w:val="18"/>
                <w:szCs w:val="18"/>
                <w:u w:val="none"/>
                <w:lang w:val="en-US" w:eastAsia="zh-CN" w:bidi="ar"/>
              </w:rPr>
              <w:t>27</w:t>
            </w:r>
            <w:r>
              <w:rPr>
                <w:rFonts w:hint="eastAsia" w:asciiTheme="minorEastAsia" w:hAnsiTheme="minorEastAsia" w:eastAsiaTheme="minorEastAsia" w:cstheme="minorEastAsia"/>
                <w:i w:val="0"/>
                <w:iCs w:val="0"/>
                <w:color w:val="000000"/>
                <w:kern w:val="0"/>
                <w:sz w:val="18"/>
                <w:szCs w:val="18"/>
                <w:u w:val="none"/>
                <w:lang w:val="en-US" w:eastAsia="zh-CN" w:bidi="ar"/>
              </w:rPr>
              <w:t>件，总结推广各乡镇和部门的群众信访工作经验，固化经验做法，通报重大群众和信访问题及事件</w:t>
            </w:r>
            <w:r>
              <w:rPr>
                <w:rFonts w:hint="eastAsia" w:ascii="Times New Roman" w:hAnsi="Times New Roman" w:eastAsiaTheme="minorEastAsia" w:cstheme="minorEastAsia"/>
                <w:i w:val="0"/>
                <w:iCs w:val="0"/>
                <w:color w:val="000000"/>
                <w:kern w:val="0"/>
                <w:sz w:val="18"/>
                <w:szCs w:val="18"/>
                <w:u w:val="none"/>
                <w:lang w:val="en-US" w:eastAsia="zh-CN" w:bidi="ar"/>
              </w:rPr>
              <w:t>64</w:t>
            </w:r>
            <w:r>
              <w:rPr>
                <w:rFonts w:hint="eastAsia" w:asciiTheme="minorEastAsia" w:hAnsiTheme="minorEastAsia" w:eastAsiaTheme="minorEastAsia" w:cstheme="minorEastAsia"/>
                <w:i w:val="0"/>
                <w:iCs w:val="0"/>
                <w:color w:val="000000"/>
                <w:kern w:val="0"/>
                <w:sz w:val="18"/>
                <w:szCs w:val="18"/>
                <w:u w:val="none"/>
                <w:lang w:val="en-US" w:eastAsia="zh-CN" w:bidi="ar"/>
              </w:rPr>
              <w:t>件。四是扎实推进信访法治化建设，全面治理信访秩序。保证信访渠道的畅通，负责协调区领导值班接待群众来访和包案处理信访案件</w:t>
            </w:r>
            <w:r>
              <w:rPr>
                <w:rFonts w:hint="eastAsia" w:ascii="Times New Roman" w:hAnsi="Times New Roman" w:eastAsiaTheme="minorEastAsia" w:cstheme="minorEastAsia"/>
                <w:i w:val="0"/>
                <w:iCs w:val="0"/>
                <w:color w:val="000000"/>
                <w:kern w:val="0"/>
                <w:sz w:val="18"/>
                <w:szCs w:val="18"/>
                <w:u w:val="none"/>
                <w:lang w:val="en-US" w:eastAsia="zh-CN" w:bidi="ar"/>
              </w:rPr>
              <w:t>121</w:t>
            </w:r>
            <w:r>
              <w:rPr>
                <w:rFonts w:hint="eastAsia" w:asciiTheme="minorEastAsia" w:hAnsiTheme="minorEastAsia" w:eastAsiaTheme="minorEastAsia" w:cstheme="minorEastAsia"/>
                <w:i w:val="0"/>
                <w:iCs w:val="0"/>
                <w:color w:val="000000"/>
                <w:kern w:val="0"/>
                <w:sz w:val="18"/>
                <w:szCs w:val="18"/>
                <w:u w:val="none"/>
                <w:lang w:val="en-US" w:eastAsia="zh-CN" w:bidi="ar"/>
              </w:rPr>
              <w:t>件。五是搞好驻京、省市值班工作</w:t>
            </w:r>
            <w:r>
              <w:rPr>
                <w:rFonts w:hint="eastAsia" w:ascii="Times New Roman" w:hAnsi="Times New Roman" w:eastAsiaTheme="minorEastAsia" w:cstheme="minorEastAsia"/>
                <w:i w:val="0"/>
                <w:iCs w:val="0"/>
                <w:color w:val="000000"/>
                <w:kern w:val="0"/>
                <w:sz w:val="18"/>
                <w:szCs w:val="18"/>
                <w:u w:val="none"/>
                <w:lang w:val="en-US" w:eastAsia="zh-CN" w:bidi="ar"/>
              </w:rPr>
              <w:t>21</w:t>
            </w:r>
            <w:r>
              <w:rPr>
                <w:rFonts w:hint="eastAsia" w:asciiTheme="minorEastAsia" w:hAnsiTheme="minorEastAsia" w:eastAsiaTheme="minorEastAsia" w:cstheme="minorEastAsia"/>
                <w:i w:val="0"/>
                <w:iCs w:val="0"/>
                <w:color w:val="000000"/>
                <w:kern w:val="0"/>
                <w:sz w:val="18"/>
                <w:szCs w:val="18"/>
                <w:u w:val="none"/>
                <w:lang w:val="en-US" w:eastAsia="zh-CN" w:bidi="ar"/>
              </w:rPr>
              <w:t>次;协调处置赴京、到省非正常上访工作</w:t>
            </w:r>
            <w:r>
              <w:rPr>
                <w:rFonts w:hint="eastAsia" w:ascii="Times New Roman" w:hAnsi="Times New Roman" w:eastAsiaTheme="minorEastAsia" w:cstheme="minorEastAsia"/>
                <w:i w:val="0"/>
                <w:iCs w:val="0"/>
                <w:color w:val="000000"/>
                <w:kern w:val="0"/>
                <w:sz w:val="18"/>
                <w:szCs w:val="18"/>
                <w:u w:val="none"/>
                <w:lang w:val="en-US" w:eastAsia="zh-CN" w:bidi="ar"/>
              </w:rPr>
              <w:t>14</w:t>
            </w:r>
            <w:r>
              <w:rPr>
                <w:rFonts w:hint="eastAsia" w:asciiTheme="minorEastAsia" w:hAnsiTheme="minorEastAsia" w:eastAsiaTheme="minorEastAsia" w:cstheme="minorEastAsia"/>
                <w:i w:val="0"/>
                <w:iCs w:val="0"/>
                <w:color w:val="000000"/>
                <w:kern w:val="0"/>
                <w:sz w:val="18"/>
                <w:szCs w:val="18"/>
                <w:u w:val="none"/>
                <w:lang w:val="en-US" w:eastAsia="zh-CN" w:bidi="ar"/>
              </w:rPr>
              <w:t>次。六是受理信访事项复查复核</w:t>
            </w:r>
            <w:r>
              <w:rPr>
                <w:rFonts w:hint="eastAsia" w:ascii="Times New Roman" w:hAnsi="Times New Roman" w:eastAsiaTheme="minorEastAsia" w:cstheme="minorEastAsia"/>
                <w:i w:val="0"/>
                <w:iCs w:val="0"/>
                <w:color w:val="000000"/>
                <w:kern w:val="0"/>
                <w:sz w:val="18"/>
                <w:szCs w:val="18"/>
                <w:u w:val="none"/>
                <w:lang w:val="en-US" w:eastAsia="zh-CN" w:bidi="ar"/>
              </w:rPr>
              <w:t>6</w:t>
            </w:r>
            <w:r>
              <w:rPr>
                <w:rFonts w:hint="eastAsia" w:asciiTheme="minorEastAsia" w:hAnsiTheme="minorEastAsia" w:eastAsiaTheme="minorEastAsia" w:cstheme="minorEastAsia"/>
                <w:i w:val="0"/>
                <w:iCs w:val="0"/>
                <w:color w:val="000000"/>
                <w:kern w:val="0"/>
                <w:sz w:val="18"/>
                <w:szCs w:val="18"/>
                <w:u w:val="none"/>
                <w:lang w:val="en-US" w:eastAsia="zh-CN" w:bidi="ar"/>
              </w:rPr>
              <w:t>件，常态化指导区级部门和乡镇（街道)的群众（信访)工作，完成区委区政府和上级群工（信访)部门交办的其它任务。</w:t>
            </w:r>
          </w:p>
        </w:tc>
        <w:tc>
          <w:tcPr>
            <w:tcW w:w="10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3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部门整体绩效指标</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一级指标</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二级指标</w:t>
            </w: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三级指标</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年度指标值</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实际完成值</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产出指标</w:t>
            </w:r>
          </w:p>
        </w:tc>
        <w:tc>
          <w:tcPr>
            <w:tcW w:w="5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数量指标</w:t>
            </w: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12</w:t>
            </w:r>
            <w:r>
              <w:rPr>
                <w:rFonts w:hint="eastAsia" w:asciiTheme="minorEastAsia" w:hAnsiTheme="minorEastAsia" w:eastAsiaTheme="minorEastAsia" w:cstheme="minorEastAsia"/>
                <w:i w:val="0"/>
                <w:iCs w:val="0"/>
                <w:color w:val="000000"/>
                <w:kern w:val="0"/>
                <w:sz w:val="20"/>
                <w:szCs w:val="20"/>
                <w:u w:val="none"/>
                <w:lang w:val="en-US" w:eastAsia="zh-CN" w:bidi="ar"/>
              </w:rPr>
              <w:t>个镇和局机关建设短信平台个数</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13</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13</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到京.到省值班人数</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12</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12</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到京.到省值班月数</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6</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6</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省委书记、省长信箱和市委书记、市长信箱、区委书记、区长信箱三级领导信箱办理信访件</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6</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6</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质量指标</w:t>
            </w: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平台覆盖率</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100</w:t>
            </w:r>
            <w:r>
              <w:rPr>
                <w:rFonts w:hint="eastAsia" w:asciiTheme="minorEastAsia" w:hAnsiTheme="minorEastAsia" w:eastAsiaTheme="minorEastAsia" w:cstheme="minorEastAsia"/>
                <w:i w:val="0"/>
                <w:iCs w:val="0"/>
                <w:color w:val="000000"/>
                <w:kern w:val="0"/>
                <w:sz w:val="20"/>
                <w:szCs w:val="20"/>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100</w:t>
            </w:r>
            <w:r>
              <w:rPr>
                <w:rFonts w:hint="eastAsia" w:asciiTheme="minorEastAsia" w:hAnsiTheme="minorEastAsia" w:eastAsiaTheme="minorEastAsia" w:cstheme="minorEastAsia"/>
                <w:i w:val="0"/>
                <w:iCs w:val="0"/>
                <w:color w:val="000000"/>
                <w:kern w:val="0"/>
                <w:sz w:val="20"/>
                <w:szCs w:val="20"/>
                <w:u w:val="none"/>
                <w:lang w:val="en-US" w:eastAsia="zh-CN" w:bidi="ar"/>
              </w:rPr>
              <w:t>%</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信箱覆盖率</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100</w:t>
            </w:r>
            <w:r>
              <w:rPr>
                <w:rFonts w:hint="eastAsia" w:asciiTheme="minorEastAsia" w:hAnsiTheme="minorEastAsia" w:eastAsiaTheme="minorEastAsia" w:cstheme="minorEastAsia"/>
                <w:i w:val="0"/>
                <w:iCs w:val="0"/>
                <w:color w:val="000000"/>
                <w:kern w:val="0"/>
                <w:sz w:val="20"/>
                <w:szCs w:val="20"/>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100</w:t>
            </w:r>
            <w:r>
              <w:rPr>
                <w:rFonts w:hint="eastAsia" w:asciiTheme="minorEastAsia" w:hAnsiTheme="minorEastAsia" w:eastAsiaTheme="minorEastAsia" w:cstheme="minorEastAsia"/>
                <w:i w:val="0"/>
                <w:iCs w:val="0"/>
                <w:color w:val="000000"/>
                <w:kern w:val="0"/>
                <w:sz w:val="20"/>
                <w:szCs w:val="20"/>
                <w:u w:val="none"/>
                <w:lang w:val="en-US" w:eastAsia="zh-CN" w:bidi="ar"/>
              </w:rPr>
              <w:t>%</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时效指标</w:t>
            </w:r>
          </w:p>
        </w:tc>
        <w:tc>
          <w:tcPr>
            <w:tcW w:w="136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全面完成各项任务</w:t>
            </w:r>
          </w:p>
        </w:tc>
        <w:tc>
          <w:tcPr>
            <w:tcW w:w="1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100</w:t>
            </w:r>
            <w:r>
              <w:rPr>
                <w:rFonts w:hint="eastAsia" w:asciiTheme="minorEastAsia" w:hAnsiTheme="minorEastAsia" w:eastAsiaTheme="minorEastAsia" w:cstheme="minorEastAsia"/>
                <w:i w:val="0"/>
                <w:iCs w:val="0"/>
                <w:color w:val="000000"/>
                <w:kern w:val="0"/>
                <w:sz w:val="20"/>
                <w:szCs w:val="20"/>
                <w:u w:val="none"/>
                <w:lang w:val="en-US" w:eastAsia="zh-CN" w:bidi="ar"/>
              </w:rPr>
              <w:t>%</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100</w:t>
            </w:r>
            <w:r>
              <w:rPr>
                <w:rFonts w:hint="eastAsia" w:asciiTheme="minorEastAsia" w:hAnsiTheme="minorEastAsia" w:eastAsiaTheme="minorEastAsia" w:cstheme="minorEastAsia"/>
                <w:i w:val="0"/>
                <w:iCs w:val="0"/>
                <w:color w:val="000000"/>
                <w:kern w:val="0"/>
                <w:sz w:val="20"/>
                <w:szCs w:val="20"/>
                <w:u w:val="none"/>
                <w:lang w:val="en-US" w:eastAsia="zh-CN" w:bidi="ar"/>
              </w:rPr>
              <w:t>%</w:t>
            </w:r>
          </w:p>
        </w:tc>
        <w:tc>
          <w:tcPr>
            <w:tcW w:w="5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136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left"/>
              <w:rPr>
                <w:rFonts w:hint="eastAsia" w:asciiTheme="minorEastAsia" w:hAnsiTheme="minorEastAsia" w:eastAsiaTheme="minorEastAsia" w:cstheme="minorEastAsia"/>
                <w:i w:val="0"/>
                <w:iCs w:val="0"/>
                <w:color w:val="000000"/>
                <w:sz w:val="20"/>
                <w:szCs w:val="20"/>
                <w:u w:val="none"/>
              </w:rPr>
            </w:pPr>
          </w:p>
        </w:tc>
        <w:tc>
          <w:tcPr>
            <w:tcW w:w="1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成本指标</w:t>
            </w: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人员经费（万元）</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124</w:t>
            </w:r>
            <w:r>
              <w:rPr>
                <w:rFonts w:hint="eastAsia" w:asciiTheme="minorEastAsia" w:hAnsiTheme="minorEastAsia" w:eastAsiaTheme="minorEastAsia" w:cstheme="minorEastAsia"/>
                <w:i w:val="0"/>
                <w:iCs w:val="0"/>
                <w:color w:val="000000"/>
                <w:kern w:val="0"/>
                <w:sz w:val="20"/>
                <w:szCs w:val="20"/>
                <w:u w:val="none"/>
                <w:lang w:val="en-US" w:eastAsia="zh-CN" w:bidi="ar"/>
              </w:rPr>
              <w:t>.</w:t>
            </w:r>
            <w:r>
              <w:rPr>
                <w:rFonts w:hint="eastAsia" w:ascii="Times New Roman" w:hAnsi="Times New Roman" w:eastAsiaTheme="minorEastAsia" w:cstheme="minorEastAsia"/>
                <w:i w:val="0"/>
                <w:iCs w:val="0"/>
                <w:color w:val="000000"/>
                <w:kern w:val="0"/>
                <w:sz w:val="20"/>
                <w:szCs w:val="20"/>
                <w:u w:val="none"/>
                <w:lang w:val="en-US" w:eastAsia="zh-CN" w:bidi="ar"/>
              </w:rPr>
              <w:t>76</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124</w:t>
            </w:r>
            <w:r>
              <w:rPr>
                <w:rFonts w:hint="eastAsia" w:asciiTheme="minorEastAsia" w:hAnsiTheme="minorEastAsia" w:eastAsiaTheme="minorEastAsia" w:cstheme="minorEastAsia"/>
                <w:i w:val="0"/>
                <w:iCs w:val="0"/>
                <w:color w:val="000000"/>
                <w:kern w:val="0"/>
                <w:sz w:val="20"/>
                <w:szCs w:val="20"/>
                <w:u w:val="none"/>
                <w:lang w:val="en-US" w:eastAsia="zh-CN" w:bidi="ar"/>
              </w:rPr>
              <w:t>.</w:t>
            </w:r>
            <w:r>
              <w:rPr>
                <w:rFonts w:hint="eastAsia" w:ascii="Times New Roman" w:hAnsi="Times New Roman" w:eastAsiaTheme="minorEastAsia" w:cstheme="minorEastAsia"/>
                <w:i w:val="0"/>
                <w:iCs w:val="0"/>
                <w:color w:val="000000"/>
                <w:kern w:val="0"/>
                <w:sz w:val="20"/>
                <w:szCs w:val="20"/>
                <w:u w:val="none"/>
                <w:lang w:val="en-US" w:eastAsia="zh-CN" w:bidi="ar"/>
              </w:rPr>
              <w:t>76</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日常运转经费（万元）</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48</w:t>
            </w:r>
            <w:r>
              <w:rPr>
                <w:rFonts w:hint="eastAsia" w:asciiTheme="minorEastAsia" w:hAnsiTheme="minorEastAsia" w:eastAsiaTheme="minorEastAsia" w:cstheme="minorEastAsia"/>
                <w:i w:val="0"/>
                <w:iCs w:val="0"/>
                <w:color w:val="000000"/>
                <w:kern w:val="0"/>
                <w:sz w:val="20"/>
                <w:szCs w:val="20"/>
                <w:u w:val="none"/>
                <w:lang w:val="en-US" w:eastAsia="zh-CN" w:bidi="ar"/>
              </w:rPr>
              <w:t>.</w:t>
            </w:r>
            <w:r>
              <w:rPr>
                <w:rFonts w:hint="eastAsia" w:ascii="Times New Roman" w:hAnsi="Times New Roman" w:eastAsiaTheme="minorEastAsia" w:cstheme="minorEastAsia"/>
                <w:i w:val="0"/>
                <w:iCs w:val="0"/>
                <w:color w:val="000000"/>
                <w:kern w:val="0"/>
                <w:sz w:val="20"/>
                <w:szCs w:val="20"/>
                <w:u w:val="none"/>
                <w:lang w:val="en-US" w:eastAsia="zh-CN" w:bidi="ar"/>
              </w:rPr>
              <w:t>82</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48</w:t>
            </w:r>
            <w:r>
              <w:rPr>
                <w:rFonts w:hint="eastAsia" w:asciiTheme="minorEastAsia" w:hAnsiTheme="minorEastAsia" w:eastAsiaTheme="minorEastAsia" w:cstheme="minorEastAsia"/>
                <w:i w:val="0"/>
                <w:iCs w:val="0"/>
                <w:color w:val="000000"/>
                <w:kern w:val="0"/>
                <w:sz w:val="20"/>
                <w:szCs w:val="20"/>
                <w:u w:val="none"/>
                <w:lang w:val="en-US" w:eastAsia="zh-CN" w:bidi="ar"/>
              </w:rPr>
              <w:t>.</w:t>
            </w:r>
            <w:r>
              <w:rPr>
                <w:rFonts w:hint="eastAsia" w:ascii="Times New Roman" w:hAnsi="Times New Roman" w:eastAsiaTheme="minorEastAsia" w:cstheme="minorEastAsia"/>
                <w:i w:val="0"/>
                <w:iCs w:val="0"/>
                <w:color w:val="000000"/>
                <w:kern w:val="0"/>
                <w:sz w:val="20"/>
                <w:szCs w:val="20"/>
                <w:u w:val="none"/>
                <w:lang w:val="en-US" w:eastAsia="zh-CN" w:bidi="ar"/>
              </w:rPr>
              <w:t>82</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效益指标</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经济效益</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指标</w:t>
            </w: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打好经济发展基础维护社会稳定，使用率达</w:t>
            </w:r>
            <w:r>
              <w:rPr>
                <w:rFonts w:hint="eastAsia" w:ascii="Times New Roman" w:hAnsi="Times New Roman" w:eastAsiaTheme="minorEastAsia" w:cstheme="minorEastAsia"/>
                <w:i w:val="0"/>
                <w:iCs w:val="0"/>
                <w:color w:val="000000"/>
                <w:kern w:val="0"/>
                <w:sz w:val="20"/>
                <w:szCs w:val="20"/>
                <w:u w:val="none"/>
                <w:lang w:val="en-US" w:eastAsia="zh-CN" w:bidi="ar"/>
              </w:rPr>
              <w:t>100</w:t>
            </w:r>
            <w:r>
              <w:rPr>
                <w:rFonts w:hint="eastAsia" w:asciiTheme="minorEastAsia" w:hAnsiTheme="minorEastAsia" w:eastAsiaTheme="minorEastAsia" w:cstheme="minorEastAsia"/>
                <w:i w:val="0"/>
                <w:iCs w:val="0"/>
                <w:color w:val="000000"/>
                <w:kern w:val="0"/>
                <w:sz w:val="20"/>
                <w:szCs w:val="20"/>
                <w:u w:val="none"/>
                <w:lang w:val="en-US" w:eastAsia="zh-CN" w:bidi="ar"/>
              </w:rPr>
              <w:t>%</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100</w:t>
            </w:r>
            <w:r>
              <w:rPr>
                <w:rFonts w:hint="eastAsia" w:asciiTheme="minorEastAsia" w:hAnsiTheme="minorEastAsia" w:eastAsiaTheme="minorEastAsia" w:cstheme="minorEastAsia"/>
                <w:i w:val="0"/>
                <w:iCs w:val="0"/>
                <w:color w:val="000000"/>
                <w:kern w:val="0"/>
                <w:sz w:val="20"/>
                <w:szCs w:val="20"/>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100</w:t>
            </w:r>
            <w:r>
              <w:rPr>
                <w:rFonts w:hint="eastAsia" w:asciiTheme="minorEastAsia" w:hAnsiTheme="minorEastAsia" w:eastAsiaTheme="minorEastAsia" w:cstheme="minorEastAsia"/>
                <w:i w:val="0"/>
                <w:iCs w:val="0"/>
                <w:color w:val="000000"/>
                <w:kern w:val="0"/>
                <w:sz w:val="20"/>
                <w:szCs w:val="20"/>
                <w:u w:val="none"/>
                <w:lang w:val="en-US" w:eastAsia="zh-CN" w:bidi="ar"/>
              </w:rPr>
              <w:t>%</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社会效益</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指标</w:t>
            </w: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宣传和教育相结合，确保社会稳定，让群众少跑路</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100</w:t>
            </w:r>
            <w:r>
              <w:rPr>
                <w:rFonts w:hint="eastAsia" w:asciiTheme="minorEastAsia" w:hAnsiTheme="minorEastAsia" w:eastAsiaTheme="minorEastAsia" w:cstheme="minorEastAsia"/>
                <w:i w:val="0"/>
                <w:iCs w:val="0"/>
                <w:color w:val="000000"/>
                <w:kern w:val="0"/>
                <w:sz w:val="20"/>
                <w:szCs w:val="20"/>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100</w:t>
            </w:r>
            <w:r>
              <w:rPr>
                <w:rFonts w:hint="eastAsia" w:asciiTheme="minorEastAsia" w:hAnsiTheme="minorEastAsia" w:eastAsiaTheme="minorEastAsia" w:cstheme="minorEastAsia"/>
                <w:i w:val="0"/>
                <w:iCs w:val="0"/>
                <w:color w:val="000000"/>
                <w:kern w:val="0"/>
                <w:sz w:val="20"/>
                <w:szCs w:val="20"/>
                <w:u w:val="none"/>
                <w:lang w:val="en-US" w:eastAsia="zh-CN" w:bidi="ar"/>
              </w:rPr>
              <w:t>%</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生态效益</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指标</w:t>
            </w: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确保政治生态良好，社会和谐稳定。</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100</w:t>
            </w:r>
            <w:r>
              <w:rPr>
                <w:rFonts w:hint="eastAsia" w:asciiTheme="minorEastAsia" w:hAnsiTheme="minorEastAsia" w:eastAsiaTheme="minorEastAsia" w:cstheme="minorEastAsia"/>
                <w:i w:val="0"/>
                <w:iCs w:val="0"/>
                <w:color w:val="000000"/>
                <w:kern w:val="0"/>
                <w:sz w:val="20"/>
                <w:szCs w:val="20"/>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100</w:t>
            </w:r>
            <w:r>
              <w:rPr>
                <w:rFonts w:hint="eastAsia" w:asciiTheme="minorEastAsia" w:hAnsiTheme="minorEastAsia" w:eastAsiaTheme="minorEastAsia" w:cstheme="minorEastAsia"/>
                <w:i w:val="0"/>
                <w:iCs w:val="0"/>
                <w:color w:val="000000"/>
                <w:kern w:val="0"/>
                <w:sz w:val="20"/>
                <w:szCs w:val="20"/>
                <w:u w:val="none"/>
                <w:lang w:val="en-US" w:eastAsia="zh-CN" w:bidi="ar"/>
              </w:rPr>
              <w:t>%</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可持续影响指标</w:t>
            </w: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常态化做好信访维稳工作，确保群众有序信访，社会持续稳定。</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100</w:t>
            </w:r>
            <w:r>
              <w:rPr>
                <w:rFonts w:hint="eastAsia" w:asciiTheme="minorEastAsia" w:hAnsiTheme="minorEastAsia" w:eastAsiaTheme="minorEastAsia" w:cstheme="minorEastAsia"/>
                <w:i w:val="0"/>
                <w:iCs w:val="0"/>
                <w:color w:val="000000"/>
                <w:kern w:val="0"/>
                <w:sz w:val="20"/>
                <w:szCs w:val="20"/>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100</w:t>
            </w:r>
            <w:r>
              <w:rPr>
                <w:rFonts w:hint="eastAsia" w:asciiTheme="minorEastAsia" w:hAnsiTheme="minorEastAsia" w:eastAsiaTheme="minorEastAsia" w:cstheme="minorEastAsia"/>
                <w:i w:val="0"/>
                <w:iCs w:val="0"/>
                <w:color w:val="000000"/>
                <w:kern w:val="0"/>
                <w:sz w:val="20"/>
                <w:szCs w:val="20"/>
                <w:u w:val="none"/>
                <w:lang w:val="en-US" w:eastAsia="zh-CN" w:bidi="ar"/>
              </w:rPr>
              <w:t>%</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满意度</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指标</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服务对象满意度指标</w:t>
            </w: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来访群众满意度</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100</w:t>
            </w:r>
            <w:r>
              <w:rPr>
                <w:rFonts w:hint="eastAsia" w:asciiTheme="minorEastAsia" w:hAnsiTheme="minorEastAsia" w:eastAsiaTheme="minorEastAsia" w:cstheme="minorEastAsia"/>
                <w:i w:val="0"/>
                <w:iCs w:val="0"/>
                <w:color w:val="000000"/>
                <w:kern w:val="0"/>
                <w:sz w:val="20"/>
                <w:szCs w:val="20"/>
                <w:u w:val="none"/>
                <w:lang w:val="en-US" w:eastAsia="zh-CN" w:bidi="ar"/>
              </w:rPr>
              <w:t>%</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imes New Roman" w:hAnsi="Times New Roman" w:eastAsiaTheme="minorEastAsia" w:cstheme="minorEastAsia"/>
                <w:i w:val="0"/>
                <w:iCs w:val="0"/>
                <w:color w:val="000000"/>
                <w:kern w:val="0"/>
                <w:sz w:val="20"/>
                <w:szCs w:val="20"/>
                <w:u w:val="none"/>
                <w:lang w:val="en-US" w:eastAsia="zh-CN" w:bidi="ar"/>
              </w:rPr>
              <w:t>100</w:t>
            </w:r>
            <w:r>
              <w:rPr>
                <w:rFonts w:hint="eastAsia" w:asciiTheme="minorEastAsia" w:hAnsiTheme="minorEastAsia" w:eastAsiaTheme="minorEastAsia" w:cstheme="minorEastAsia"/>
                <w:i w:val="0"/>
                <w:iCs w:val="0"/>
                <w:color w:val="000000"/>
                <w:kern w:val="0"/>
                <w:sz w:val="20"/>
                <w:szCs w:val="20"/>
                <w:u w:val="none"/>
                <w:lang w:val="en-US" w:eastAsia="zh-CN" w:bidi="ar"/>
              </w:rPr>
              <w:t>%</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Theme="minorEastAsia" w:hAnsiTheme="minorEastAsia" w:eastAsiaTheme="minorEastAsia" w:cstheme="minorEastAsia"/>
                <w:i w:val="0"/>
                <w:iCs w:val="0"/>
                <w:color w:val="000000"/>
                <w:sz w:val="20"/>
                <w:szCs w:val="20"/>
                <w:u w:val="none"/>
              </w:rPr>
            </w:pPr>
          </w:p>
        </w:tc>
      </w:tr>
    </w:tbl>
    <w:p>
      <w:pPr>
        <w:rPr>
          <w:rFonts w:hint="eastAsia" w:ascii="黑体" w:hAnsi="黑体" w:eastAsia="黑体"/>
          <w:color w:val="auto"/>
          <w:sz w:val="44"/>
          <w:szCs w:val="44"/>
          <w:highlight w:val="none"/>
        </w:rPr>
      </w:pPr>
      <w:r>
        <w:rPr>
          <w:rFonts w:hint="eastAsia" w:ascii="黑体" w:hAnsi="黑体" w:eastAsia="黑体"/>
          <w:color w:val="auto"/>
          <w:sz w:val="44"/>
          <w:szCs w:val="44"/>
          <w:highlight w:val="none"/>
        </w:rPr>
        <w:br w:type="page"/>
      </w:r>
    </w:p>
    <w:p>
      <w:pPr>
        <w:pStyle w:val="16"/>
        <w:keepNext w:val="0"/>
        <w:keepLines w:val="0"/>
        <w:pageBreakBefore w:val="0"/>
        <w:widowControl w:val="0"/>
        <w:kinsoku/>
        <w:wordWrap/>
        <w:overflowPunct w:val="0"/>
        <w:topLinePunct w:val="0"/>
        <w:autoSpaceDE/>
        <w:autoSpaceDN/>
        <w:bidi w:val="0"/>
        <w:adjustRightInd/>
        <w:snapToGrid/>
        <w:spacing w:after="0" w:line="576" w:lineRule="exact"/>
        <w:ind w:left="0" w:leftChars="0" w:firstLine="0" w:firstLineChars="0"/>
        <w:textAlignment w:val="auto"/>
        <w:rPr>
          <w:rFonts w:hint="eastAsia" w:ascii="黑体" w:hAnsi="宋体" w:eastAsia="黑体" w:cs="黑体"/>
          <w:i w:val="0"/>
          <w:iCs w:val="0"/>
          <w:color w:val="000000"/>
          <w:kern w:val="0"/>
          <w:sz w:val="32"/>
          <w:szCs w:val="32"/>
          <w:u w:val="none"/>
          <w:lang w:val="en-US" w:eastAsia="zh-CN" w:bidi="ar"/>
        </w:rPr>
      </w:pPr>
      <w:r>
        <w:rPr>
          <w:rFonts w:hint="eastAsia" w:ascii="黑体" w:hAnsi="宋体" w:eastAsia="黑体" w:cs="黑体"/>
          <w:i w:val="0"/>
          <w:iCs w:val="0"/>
          <w:color w:val="000000"/>
          <w:kern w:val="0"/>
          <w:sz w:val="32"/>
          <w:szCs w:val="32"/>
          <w:u w:val="none"/>
          <w:lang w:val="en-US" w:eastAsia="zh-CN" w:bidi="ar"/>
        </w:rPr>
        <w:t>附件</w:t>
      </w:r>
      <w:r>
        <w:rPr>
          <w:rFonts w:hint="eastAsia" w:ascii="Times New Roman" w:hAnsi="Times New Roman" w:eastAsia="黑体" w:cs="黑体"/>
          <w:i w:val="0"/>
          <w:iCs w:val="0"/>
          <w:color w:val="000000"/>
          <w:kern w:val="0"/>
          <w:sz w:val="32"/>
          <w:szCs w:val="32"/>
          <w:u w:val="none"/>
          <w:lang w:val="en-US" w:eastAsia="zh-CN" w:bidi="ar"/>
        </w:rPr>
        <w:t>5</w:t>
      </w:r>
    </w:p>
    <w:p>
      <w:pPr>
        <w:pStyle w:val="16"/>
        <w:keepNext w:val="0"/>
        <w:keepLines w:val="0"/>
        <w:pageBreakBefore w:val="0"/>
        <w:widowControl w:val="0"/>
        <w:kinsoku/>
        <w:wordWrap/>
        <w:overflowPunct w:val="0"/>
        <w:topLinePunct w:val="0"/>
        <w:autoSpaceDE/>
        <w:autoSpaceDN/>
        <w:bidi w:val="0"/>
        <w:adjustRightInd/>
        <w:snapToGrid/>
        <w:spacing w:after="0" w:line="576" w:lineRule="exact"/>
        <w:ind w:left="0" w:leftChars="0" w:firstLine="0" w:firstLineChars="0"/>
        <w:textAlignment w:val="auto"/>
        <w:rPr>
          <w:rFonts w:hint="eastAsia" w:ascii="黑体" w:hAnsi="宋体" w:eastAsia="黑体" w:cs="黑体"/>
          <w:i w:val="0"/>
          <w:iCs w:val="0"/>
          <w:color w:val="000000"/>
          <w:kern w:val="0"/>
          <w:sz w:val="32"/>
          <w:szCs w:val="32"/>
          <w:u w:val="none"/>
          <w:lang w:val="en-US" w:eastAsia="zh-CN" w:bidi="ar"/>
        </w:rPr>
      </w:pPr>
    </w:p>
    <w:p>
      <w:pPr>
        <w:pStyle w:val="16"/>
        <w:keepNext w:val="0"/>
        <w:keepLines w:val="0"/>
        <w:pageBreakBefore w:val="0"/>
        <w:widowControl w:val="0"/>
        <w:kinsoku/>
        <w:wordWrap/>
        <w:overflowPunct w:val="0"/>
        <w:topLinePunct w:val="0"/>
        <w:autoSpaceDE/>
        <w:autoSpaceDN/>
        <w:bidi w:val="0"/>
        <w:adjustRightInd/>
        <w:snapToGrid/>
        <w:spacing w:after="0" w:line="576" w:lineRule="exact"/>
        <w:ind w:leftChars="0" w:firstLine="0" w:firstLineChars="0"/>
        <w:jc w:val="center"/>
        <w:textAlignment w:val="auto"/>
        <w:rPr>
          <w:rFonts w:hint="eastAsia" w:ascii="方正小标宋简体" w:hAnsi="方正小标宋简体" w:eastAsia="方正小标宋简体" w:cs="方正小标宋简体"/>
          <w:i w:val="0"/>
          <w:iCs w:val="0"/>
          <w:color w:val="000000"/>
          <w:kern w:val="0"/>
          <w:sz w:val="40"/>
          <w:szCs w:val="40"/>
          <w:u w:val="none"/>
          <w:lang w:val="en-US" w:eastAsia="zh-CN" w:bidi="ar"/>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广元市昭化区财政项目支出绩效自评表</w:t>
      </w:r>
    </w:p>
    <w:p>
      <w:pPr>
        <w:pStyle w:val="16"/>
        <w:keepNext w:val="0"/>
        <w:keepLines w:val="0"/>
        <w:pageBreakBefore w:val="0"/>
        <w:widowControl w:val="0"/>
        <w:kinsoku/>
        <w:wordWrap/>
        <w:overflowPunct w:val="0"/>
        <w:topLinePunct w:val="0"/>
        <w:autoSpaceDE/>
        <w:autoSpaceDN/>
        <w:bidi w:val="0"/>
        <w:adjustRightInd/>
        <w:snapToGrid/>
        <w:spacing w:after="0" w:line="400" w:lineRule="exact"/>
        <w:ind w:leftChars="0" w:firstLine="0" w:firstLineChars="0"/>
        <w:jc w:val="center"/>
        <w:textAlignment w:val="auto"/>
        <w:rPr>
          <w:rFonts w:hint="eastAsia" w:ascii="方正小标宋简体" w:hAnsi="方正小标宋简体" w:eastAsia="方正小标宋简体" w:cs="方正小标宋简体"/>
          <w:i w:val="0"/>
          <w:iCs w:val="0"/>
          <w:color w:val="000000"/>
          <w:kern w:val="0"/>
          <w:sz w:val="40"/>
          <w:szCs w:val="40"/>
          <w:u w:val="none"/>
          <w:lang w:val="en-US" w:eastAsia="zh-CN" w:bidi="ar"/>
        </w:rPr>
      </w:pP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2022</w:t>
      </w:r>
      <w:r>
        <w:rPr>
          <w:rFonts w:hint="eastAsia" w:ascii="宋体" w:hAnsi="宋体" w:eastAsia="宋体" w:cs="宋体"/>
          <w:i w:val="0"/>
          <w:iCs w:val="0"/>
          <w:color w:val="000000"/>
          <w:kern w:val="0"/>
          <w:sz w:val="22"/>
          <w:szCs w:val="22"/>
          <w:u w:val="none"/>
          <w:lang w:val="en-US" w:eastAsia="zh-CN" w:bidi="ar"/>
        </w:rPr>
        <w:t>年度）</w:t>
      </w:r>
    </w:p>
    <w:tbl>
      <w:tblPr>
        <w:tblStyle w:val="17"/>
        <w:tblW w:w="89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1"/>
        <w:gridCol w:w="628"/>
        <w:gridCol w:w="1151"/>
        <w:gridCol w:w="1174"/>
        <w:gridCol w:w="1634"/>
        <w:gridCol w:w="1064"/>
        <w:gridCol w:w="1047"/>
        <w:gridCol w:w="1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项目（政策）</w:t>
            </w:r>
          </w:p>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779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远程视频接访系统和网上投诉平台使用费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50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中共广元市昭化区委群众工作局</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17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中共广元市昭化区委群众工作局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79"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32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c>
          <w:tcPr>
            <w:tcW w:w="163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06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0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7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年度资金总额</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64</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64</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64</w:t>
            </w:r>
          </w:p>
        </w:tc>
        <w:tc>
          <w:tcPr>
            <w:tcW w:w="172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7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（一）财政拨款小计</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64</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64</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64</w:t>
            </w:r>
          </w:p>
        </w:tc>
        <w:tc>
          <w:tcPr>
            <w:tcW w:w="172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7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left"/>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　</w:t>
            </w:r>
            <w:r>
              <w:rPr>
                <w:rFonts w:hint="eastAsia" w:ascii="宋体" w:hAnsi="宋体" w:eastAsia="宋体" w:cs="宋体"/>
                <w:i w:val="0"/>
                <w:iCs w:val="0"/>
                <w:color w:val="000000"/>
                <w:kern w:val="0"/>
                <w:sz w:val="15"/>
                <w:szCs w:val="15"/>
                <w:u w:val="none"/>
                <w:lang w:val="en-US" w:eastAsia="zh-CN" w:bidi="ar"/>
              </w:rPr>
              <w:t xml:space="preserve"> </w:t>
            </w:r>
            <w:r>
              <w:rPr>
                <w:rFonts w:hint="eastAsia" w:ascii="Times New Roman" w:hAnsi="Times New Roman"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.一般公共预算</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64</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64</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64</w:t>
            </w:r>
          </w:p>
        </w:tc>
        <w:tc>
          <w:tcPr>
            <w:tcW w:w="172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17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left"/>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　</w:t>
            </w:r>
            <w:r>
              <w:rPr>
                <w:rFonts w:hint="eastAsia" w:ascii="宋体" w:hAnsi="宋体" w:eastAsia="宋体" w:cs="宋体"/>
                <w:i w:val="0"/>
                <w:iCs w:val="0"/>
                <w:color w:val="000000"/>
                <w:kern w:val="0"/>
                <w:sz w:val="15"/>
                <w:szCs w:val="15"/>
                <w:u w:val="none"/>
                <w:lang w:val="en-US" w:eastAsia="zh-CN" w:bidi="ar"/>
              </w:rPr>
              <w:t xml:space="preserve"> </w:t>
            </w:r>
            <w:r>
              <w:rPr>
                <w:rFonts w:hint="eastAsia" w:ascii="Times New Roman" w:hAnsi="Times New Roman" w:eastAsia="宋体" w:cs="宋体"/>
                <w:i w:val="0"/>
                <w:iCs w:val="0"/>
                <w:color w:val="000000"/>
                <w:kern w:val="0"/>
                <w:sz w:val="15"/>
                <w:szCs w:val="15"/>
                <w:u w:val="none"/>
                <w:lang w:val="en-US" w:eastAsia="zh-CN" w:bidi="ar"/>
              </w:rPr>
              <w:t>2</w:t>
            </w:r>
            <w:r>
              <w:rPr>
                <w:rFonts w:hint="eastAsia" w:ascii="宋体" w:hAnsi="宋体" w:eastAsia="宋体" w:cs="宋体"/>
                <w:i w:val="0"/>
                <w:iCs w:val="0"/>
                <w:color w:val="000000"/>
                <w:kern w:val="0"/>
                <w:sz w:val="15"/>
                <w:szCs w:val="15"/>
                <w:u w:val="none"/>
                <w:lang w:val="en-US" w:eastAsia="zh-CN" w:bidi="ar"/>
              </w:rPr>
              <w:t>.政府性基金</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left"/>
              <w:rPr>
                <w:rFonts w:hint="eastAsia" w:ascii="宋体" w:hAnsi="宋体" w:eastAsia="宋体" w:cs="宋体"/>
                <w:i w:val="0"/>
                <w:iCs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17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国有资本经营预算</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left"/>
              <w:rPr>
                <w:rFonts w:hint="eastAsia" w:ascii="宋体" w:hAnsi="宋体" w:eastAsia="宋体" w:cs="宋体"/>
                <w:i w:val="0"/>
                <w:iCs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0" w:hRule="atLeast"/>
        </w:trPr>
        <w:tc>
          <w:tcPr>
            <w:tcW w:w="117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left"/>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　</w:t>
            </w:r>
            <w:r>
              <w:rPr>
                <w:rFonts w:hint="eastAsia" w:ascii="Times New Roman" w:hAnsi="Times New Roman" w:eastAsia="宋体" w:cs="宋体"/>
                <w:i w:val="0"/>
                <w:iCs w:val="0"/>
                <w:color w:val="000000"/>
                <w:kern w:val="0"/>
                <w:sz w:val="15"/>
                <w:szCs w:val="15"/>
                <w:u w:val="none"/>
                <w:lang w:val="en-US" w:eastAsia="zh-CN" w:bidi="ar"/>
              </w:rPr>
              <w:t>4</w:t>
            </w:r>
            <w:r>
              <w:rPr>
                <w:rFonts w:hint="eastAsia" w:ascii="宋体" w:hAnsi="宋体" w:eastAsia="宋体" w:cs="宋体"/>
                <w:i w:val="0"/>
                <w:iCs w:val="0"/>
                <w:color w:val="000000"/>
                <w:kern w:val="0"/>
                <w:sz w:val="15"/>
                <w:szCs w:val="15"/>
                <w:u w:val="none"/>
                <w:lang w:val="en-US" w:eastAsia="zh-CN" w:bidi="ar"/>
              </w:rPr>
              <w:t>.社保基金</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left"/>
              <w:rPr>
                <w:rFonts w:hint="eastAsia" w:ascii="宋体" w:hAnsi="宋体" w:eastAsia="宋体" w:cs="宋体"/>
                <w:i w:val="0"/>
                <w:iCs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17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（二）其他资金</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rPr>
                <w:rFonts w:hint="eastAsia" w:ascii="宋体" w:hAnsi="宋体" w:eastAsia="宋体" w:cs="宋体"/>
                <w:i w:val="0"/>
                <w:iCs w:val="0"/>
                <w:color w:val="000000"/>
                <w:sz w:val="18"/>
                <w:szCs w:val="18"/>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8" w:hRule="atLeas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66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172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9" w:hRule="atLeast"/>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jc w:val="center"/>
              <w:rPr>
                <w:rFonts w:hint="eastAsia" w:ascii="宋体" w:hAnsi="宋体" w:eastAsia="宋体" w:cs="宋体"/>
                <w:i w:val="0"/>
                <w:iCs w:val="0"/>
                <w:color w:val="000000"/>
                <w:sz w:val="18"/>
                <w:szCs w:val="18"/>
                <w:u w:val="none"/>
              </w:rPr>
            </w:pPr>
          </w:p>
        </w:tc>
        <w:tc>
          <w:tcPr>
            <w:tcW w:w="66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经费是用于远程视频接访和投诉的平台使用费（该平台连接省、市、区三级的接访系统，和平台），是让群众少跑路，数据多跑路，上下对称接访，及时处理信访和投诉，让本级政府及时就地解决问题。全年争取系统接访完成率达到</w:t>
            </w: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%，链接省市接访和投诉平台</w:t>
            </w:r>
            <w:r>
              <w:rPr>
                <w:rFonts w:hint="eastAsia" w:ascii="Times New Roman" w:hAnsi="Times New Roman"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个，公众满意率</w:t>
            </w: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exact"/>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exact"/>
        </w:trPr>
        <w:tc>
          <w:tcPr>
            <w:tcW w:w="55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bidi="ar"/>
              </w:rPr>
            </w:pP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使用远程视频接访系统</w:t>
            </w:r>
            <w:r>
              <w:rPr>
                <w:rFonts w:hint="eastAsia" w:ascii="Times New Roman" w:hAnsi="Times New Roman"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个，投诉平台</w:t>
            </w:r>
            <w:r>
              <w:rPr>
                <w:rFonts w:hint="eastAsia" w:ascii="Times New Roman" w:hAnsi="Times New Roman"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个</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2</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2</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 w:hRule="exact"/>
        </w:trPr>
        <w:tc>
          <w:tcPr>
            <w:tcW w:w="55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bidi="ar"/>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2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该视频系统使用质量很高，连接省市区接访系统，视频连接效果好，该系统正常使用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好</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好</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exact"/>
        </w:trPr>
        <w:tc>
          <w:tcPr>
            <w:tcW w:w="55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bidi="ar"/>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视频接访率和及时接通率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exact"/>
        </w:trPr>
        <w:tc>
          <w:tcPr>
            <w:tcW w:w="55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bidi="ar"/>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2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严格控制预算（万元）</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68</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68</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exact"/>
        </w:trPr>
        <w:tc>
          <w:tcPr>
            <w:tcW w:w="55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bidi="ar"/>
              </w:rPr>
            </w:pP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经济效益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设备利用率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exact"/>
        </w:trPr>
        <w:tc>
          <w:tcPr>
            <w:tcW w:w="55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bidi="ar"/>
              </w:rPr>
            </w:pPr>
          </w:p>
        </w:tc>
        <w:tc>
          <w:tcPr>
            <w:tcW w:w="62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减少群众办事成本率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exact"/>
        </w:trPr>
        <w:tc>
          <w:tcPr>
            <w:tcW w:w="55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bidi="ar"/>
              </w:rPr>
            </w:pPr>
          </w:p>
        </w:tc>
        <w:tc>
          <w:tcPr>
            <w:tcW w:w="628" w:type="dxa"/>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满意度指标</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53" w:leftChars="-25" w:right="-53" w:rightChars="-25"/>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群众满意度很高</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exact"/>
        </w:trPr>
        <w:tc>
          <w:tcPr>
            <w:tcW w:w="724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53" w:leftChars="-25" w:right="-53" w:rightChars="-25"/>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ind w:left="-53" w:leftChars="-25" w:right="-53" w:rightChars="-25"/>
              <w:rPr>
                <w:rFonts w:hint="eastAsia" w:ascii="宋体" w:hAnsi="宋体" w:eastAsia="宋体" w:cs="宋体"/>
                <w:i w:val="0"/>
                <w:iCs w:val="0"/>
                <w:color w:val="000000"/>
                <w:sz w:val="20"/>
                <w:szCs w:val="20"/>
                <w:u w:val="none"/>
              </w:rPr>
            </w:pPr>
          </w:p>
        </w:tc>
      </w:tr>
    </w:tbl>
    <w:p>
      <w:pPr>
        <w:pStyle w:val="16"/>
        <w:keepNext w:val="0"/>
        <w:keepLines w:val="0"/>
        <w:pageBreakBefore w:val="0"/>
        <w:widowControl w:val="0"/>
        <w:kinsoku/>
        <w:wordWrap/>
        <w:overflowPunct/>
        <w:topLinePunct w:val="0"/>
        <w:autoSpaceDE/>
        <w:autoSpaceDN/>
        <w:bidi w:val="0"/>
        <w:adjustRightInd/>
        <w:snapToGrid/>
        <w:spacing w:after="0" w:line="576" w:lineRule="exact"/>
        <w:ind w:left="0" w:leftChars="0" w:firstLine="0" w:firstLineChars="0"/>
        <w:jc w:val="center"/>
        <w:textAlignment w:val="auto"/>
        <w:rPr>
          <w:rFonts w:hint="eastAsia"/>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广元市昭化区财政项目支出绩效自评表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黑体" w:hAnsi="黑体" w:eastAsia="黑体"/>
          <w:color w:val="auto"/>
          <w:sz w:val="44"/>
          <w:szCs w:val="44"/>
          <w:highlight w:val="none"/>
        </w:rPr>
      </w:pP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2022</w:t>
      </w:r>
      <w:r>
        <w:rPr>
          <w:rFonts w:hint="eastAsia" w:ascii="宋体" w:hAnsi="宋体" w:eastAsia="宋体" w:cs="宋体"/>
          <w:i w:val="0"/>
          <w:iCs w:val="0"/>
          <w:color w:val="000000"/>
          <w:kern w:val="0"/>
          <w:sz w:val="22"/>
          <w:szCs w:val="22"/>
          <w:u w:val="none"/>
          <w:lang w:val="en-US" w:eastAsia="zh-CN" w:bidi="ar"/>
        </w:rPr>
        <w:t>年度）</w:t>
      </w:r>
    </w:p>
    <w:tbl>
      <w:tblPr>
        <w:tblStyle w:val="17"/>
        <w:tblW w:w="499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2"/>
        <w:gridCol w:w="960"/>
        <w:gridCol w:w="1245"/>
        <w:gridCol w:w="1362"/>
        <w:gridCol w:w="1110"/>
        <w:gridCol w:w="863"/>
        <w:gridCol w:w="1280"/>
        <w:gridCol w:w="1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4" w:hRule="atLeast"/>
        </w:trPr>
        <w:tc>
          <w:tcPr>
            <w:tcW w:w="9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4069"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社情民意短信平台使用费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7" w:hRule="atLeast"/>
        </w:trPr>
        <w:tc>
          <w:tcPr>
            <w:tcW w:w="9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253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中共广元市昭化区委群众工作局</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82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中共广元市昭化区委群众工作局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0" w:hRule="atLeast"/>
        </w:trPr>
        <w:tc>
          <w:tcPr>
            <w:tcW w:w="930" w:type="pct"/>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项目（政策）资金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441" w:type="pct"/>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1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47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70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0" w:hRule="atLeast"/>
        </w:trPr>
        <w:tc>
          <w:tcPr>
            <w:tcW w:w="93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4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19</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19</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19</w:t>
            </w:r>
          </w:p>
        </w:tc>
        <w:tc>
          <w:tcPr>
            <w:tcW w:w="82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3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4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19</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19</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19</w:t>
            </w:r>
          </w:p>
        </w:tc>
        <w:tc>
          <w:tcPr>
            <w:tcW w:w="82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3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4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宋体" w:hAnsi="宋体" w:eastAsia="宋体" w:cs="宋体"/>
                <w:i w:val="0"/>
                <w:iCs w:val="0"/>
                <w:color w:val="000000"/>
                <w:kern w:val="0"/>
                <w:sz w:val="18"/>
                <w:szCs w:val="18"/>
                <w:u w:val="none"/>
                <w:lang w:val="en-US" w:eastAsia="zh-CN" w:bidi="ar"/>
              </w:rPr>
              <w:t xml:space="preserve"> </w:t>
            </w:r>
            <w:r>
              <w:rPr>
                <w:rFonts w:hint="eastAsia" w:ascii="Times New Roman" w:hAnsi="Times New Roman"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.一般公共预算</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19</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19</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19</w:t>
            </w:r>
          </w:p>
        </w:tc>
        <w:tc>
          <w:tcPr>
            <w:tcW w:w="82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3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4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宋体" w:hAnsi="宋体" w:eastAsia="宋体" w:cs="宋体"/>
                <w:i w:val="0"/>
                <w:iCs w:val="0"/>
                <w:color w:val="000000"/>
                <w:kern w:val="0"/>
                <w:sz w:val="18"/>
                <w:szCs w:val="18"/>
                <w:u w:val="none"/>
                <w:lang w:val="en-US" w:eastAsia="zh-CN" w:bidi="ar"/>
              </w:rPr>
              <w:t xml:space="preserve"> </w:t>
            </w:r>
            <w:r>
              <w:rPr>
                <w:rFonts w:hint="eastAsia" w:ascii="Times New Roman" w:hAnsi="Times New Roman"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.政府性基金</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3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4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Times New Roman" w:hAnsi="Times New Roman"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.国有资本经营预算</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3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4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Times New Roman" w:hAnsi="Times New Roman" w:eastAsia="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.社保基金</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3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4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6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3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377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82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377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Times New Roman" w:hAnsi="Times New Roman" w:eastAsia="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个镇和局机关一个平台的正常使用（每个乡镇</w:t>
            </w:r>
            <w:r>
              <w:rPr>
                <w:rFonts w:hint="eastAsia" w:ascii="Times New Roman" w:hAnsi="Times New Roman" w:eastAsia="宋体" w:cs="宋体"/>
                <w:i w:val="0"/>
                <w:iCs w:val="0"/>
                <w:color w:val="000000"/>
                <w:kern w:val="0"/>
                <w:sz w:val="18"/>
                <w:szCs w:val="18"/>
                <w:u w:val="none"/>
                <w:lang w:val="en-US" w:eastAsia="zh-CN" w:bidi="ar"/>
              </w:rPr>
              <w:t>380</w:t>
            </w:r>
            <w:r>
              <w:rPr>
                <w:rFonts w:hint="eastAsia" w:ascii="宋体" w:hAnsi="宋体" w:eastAsia="宋体" w:cs="宋体"/>
                <w:i w:val="0"/>
                <w:iCs w:val="0"/>
                <w:color w:val="000000"/>
                <w:kern w:val="0"/>
                <w:sz w:val="18"/>
                <w:szCs w:val="18"/>
                <w:u w:val="none"/>
                <w:lang w:val="en-US" w:eastAsia="zh-CN" w:bidi="ar"/>
              </w:rPr>
              <w:t>元每月，机关</w:t>
            </w:r>
            <w:r>
              <w:rPr>
                <w:rFonts w:hint="eastAsia" w:ascii="Times New Roman" w:hAnsi="Times New Roman" w:eastAsia="宋体" w:cs="宋体"/>
                <w:i w:val="0"/>
                <w:iCs w:val="0"/>
                <w:color w:val="000000"/>
                <w:kern w:val="0"/>
                <w:sz w:val="18"/>
                <w:szCs w:val="18"/>
                <w:u w:val="none"/>
                <w:lang w:val="en-US" w:eastAsia="zh-CN" w:bidi="ar"/>
              </w:rPr>
              <w:t>3000</w:t>
            </w:r>
            <w:r>
              <w:rPr>
                <w:rFonts w:hint="eastAsia" w:ascii="宋体" w:hAnsi="宋体" w:eastAsia="宋体" w:cs="宋体"/>
                <w:i w:val="0"/>
                <w:iCs w:val="0"/>
                <w:color w:val="000000"/>
                <w:kern w:val="0"/>
                <w:sz w:val="18"/>
                <w:szCs w:val="18"/>
                <w:u w:val="none"/>
                <w:lang w:val="en-US" w:eastAsia="zh-CN" w:bidi="ar"/>
              </w:rPr>
              <w:t>元每月，保密电子政务网费用</w:t>
            </w:r>
            <w:r>
              <w:rPr>
                <w:rFonts w:hint="eastAsia" w:ascii="Times New Roman" w:hAnsi="Times New Roman" w:eastAsia="宋体" w:cs="宋体"/>
                <w:i w:val="0"/>
                <w:iCs w:val="0"/>
                <w:color w:val="000000"/>
                <w:kern w:val="0"/>
                <w:sz w:val="18"/>
                <w:szCs w:val="18"/>
                <w:u w:val="none"/>
                <w:lang w:val="en-US" w:eastAsia="zh-CN" w:bidi="ar"/>
              </w:rPr>
              <w:t>21180</w:t>
            </w:r>
            <w:r>
              <w:rPr>
                <w:rFonts w:hint="eastAsia" w:ascii="宋体" w:hAnsi="宋体" w:eastAsia="宋体" w:cs="宋体"/>
                <w:i w:val="0"/>
                <w:iCs w:val="0"/>
                <w:color w:val="000000"/>
                <w:kern w:val="0"/>
                <w:sz w:val="18"/>
                <w:szCs w:val="18"/>
                <w:u w:val="none"/>
                <w:lang w:val="en-US" w:eastAsia="zh-CN" w:bidi="ar"/>
              </w:rPr>
              <w:t>元合计</w:t>
            </w:r>
            <w:r>
              <w:rPr>
                <w:rFonts w:hint="eastAsia" w:ascii="Times New Roman" w:hAnsi="Times New Roman" w:eastAsia="宋体" w:cs="宋体"/>
                <w:i w:val="0"/>
                <w:iCs w:val="0"/>
                <w:color w:val="000000"/>
                <w:kern w:val="0"/>
                <w:sz w:val="18"/>
                <w:szCs w:val="18"/>
                <w:u w:val="none"/>
                <w:lang w:val="en-US" w:eastAsia="zh-CN" w:bidi="ar"/>
              </w:rPr>
              <w:t>111900</w:t>
            </w:r>
            <w:r>
              <w:rPr>
                <w:rFonts w:hint="eastAsia" w:ascii="宋体" w:hAnsi="宋体" w:eastAsia="宋体" w:cs="宋体"/>
                <w:i w:val="0"/>
                <w:iCs w:val="0"/>
                <w:color w:val="000000"/>
                <w:kern w:val="0"/>
                <w:sz w:val="18"/>
                <w:szCs w:val="18"/>
                <w:u w:val="none"/>
                <w:lang w:val="en-US" w:eastAsia="zh-CN" w:bidi="ar"/>
              </w:rPr>
              <w:t>元）。该平台主要是宣传信访维稳相关知识，给相关领导发放维稳相关信箱，让领导随时掌握信访人动态，让老百姓知法守法，减少上访量，把信访人吸附在当地。</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3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36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6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36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该平台是</w:t>
            </w:r>
            <w:r>
              <w:rPr>
                <w:rFonts w:hint="eastAsia" w:ascii="Times New Roman" w:hAnsi="Times New Roman" w:eastAsia="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个乡镇和局机关一个平台</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w:t>
            </w:r>
          </w:p>
        </w:tc>
        <w:tc>
          <w:tcPr>
            <w:tcW w:w="7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w:t>
            </w:r>
          </w:p>
        </w:tc>
        <w:tc>
          <w:tcPr>
            <w:tcW w:w="8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3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18"/>
                <w:szCs w:val="18"/>
                <w:u w:val="none"/>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8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36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宣传法律知识和信访知识，让群众少跑路。</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7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8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3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18"/>
                <w:szCs w:val="18"/>
                <w:u w:val="none"/>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8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36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及时接通率</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7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8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3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18"/>
                <w:szCs w:val="18"/>
                <w:u w:val="none"/>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8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6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严格控制预算（万元）</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19</w:t>
            </w:r>
          </w:p>
        </w:tc>
        <w:tc>
          <w:tcPr>
            <w:tcW w:w="7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w:t>
            </w:r>
            <w:r>
              <w:rPr>
                <w:rFonts w:hint="eastAsia" w:ascii="Times New Roman" w:hAnsi="Times New Roman" w:eastAsia="宋体" w:cs="宋体"/>
                <w:i w:val="0"/>
                <w:iCs w:val="0"/>
                <w:color w:val="000000"/>
                <w:kern w:val="0"/>
                <w:sz w:val="18"/>
                <w:szCs w:val="18"/>
                <w:u w:val="none"/>
                <w:lang w:val="en-US" w:eastAsia="zh-CN" w:bidi="ar"/>
              </w:rPr>
              <w:t>19</w:t>
            </w:r>
          </w:p>
        </w:tc>
        <w:tc>
          <w:tcPr>
            <w:tcW w:w="8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exac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3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18"/>
                <w:szCs w:val="18"/>
                <w:u w:val="none"/>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8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0" w:hRule="atLeas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688"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36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为社会稳定发展提供有利条件</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7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8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88"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3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18"/>
                <w:szCs w:val="18"/>
                <w:u w:val="none"/>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8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36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把信访人吸附在当地，社会效益提高</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7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8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3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18"/>
                <w:szCs w:val="18"/>
                <w:u w:val="none"/>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8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0" w:hRule="atLeas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6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36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群众满意度很高</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7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8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3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8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4170"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0"/>
                <w:szCs w:val="20"/>
                <w:u w:val="none"/>
              </w:rPr>
            </w:pPr>
          </w:p>
        </w:tc>
      </w:tr>
    </w:tbl>
    <w:p>
      <w:pPr>
        <w:pStyle w:val="16"/>
        <w:keepNext w:val="0"/>
        <w:keepLines w:val="0"/>
        <w:pageBreakBefore w:val="0"/>
        <w:widowControl w:val="0"/>
        <w:kinsoku/>
        <w:wordWrap/>
        <w:overflowPunct/>
        <w:topLinePunct w:val="0"/>
        <w:autoSpaceDE/>
        <w:autoSpaceDN/>
        <w:bidi w:val="0"/>
        <w:adjustRightInd/>
        <w:snapToGrid/>
        <w:spacing w:after="0" w:line="576" w:lineRule="exact"/>
        <w:ind w:left="0" w:leftChars="0" w:firstLine="0" w:firstLineChars="0"/>
        <w:jc w:val="center"/>
        <w:textAlignment w:val="auto"/>
        <w:rPr>
          <w:rFonts w:hint="eastAsia"/>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广元市昭化区财政项目支出绩效自评表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黑体" w:hAnsi="黑体" w:eastAsia="黑体"/>
          <w:color w:val="auto"/>
          <w:sz w:val="44"/>
          <w:szCs w:val="44"/>
          <w:highlight w:val="none"/>
        </w:rPr>
      </w:pP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2022</w:t>
      </w:r>
      <w:r>
        <w:rPr>
          <w:rFonts w:hint="eastAsia" w:ascii="宋体" w:hAnsi="宋体" w:eastAsia="宋体" w:cs="宋体"/>
          <w:i w:val="0"/>
          <w:iCs w:val="0"/>
          <w:color w:val="000000"/>
          <w:kern w:val="0"/>
          <w:sz w:val="22"/>
          <w:szCs w:val="22"/>
          <w:u w:val="none"/>
          <w:lang w:val="en-US" w:eastAsia="zh-CN" w:bidi="ar"/>
        </w:rPr>
        <w:t>年度）</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9"/>
        <w:gridCol w:w="752"/>
        <w:gridCol w:w="1028"/>
        <w:gridCol w:w="752"/>
        <w:gridCol w:w="1406"/>
        <w:gridCol w:w="1006"/>
        <w:gridCol w:w="1341"/>
        <w:gridCol w:w="1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403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信访维稳市统筹经费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231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中共广元市昭化区委群众工作局</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98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中共广元市昭化区委群众工作局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61" w:type="pct"/>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982" w:type="pct"/>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77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55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73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6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9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w:t>
            </w:r>
          </w:p>
        </w:tc>
        <w:tc>
          <w:tcPr>
            <w:tcW w:w="98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6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9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w:t>
            </w:r>
          </w:p>
        </w:tc>
        <w:tc>
          <w:tcPr>
            <w:tcW w:w="98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96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9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宋体" w:hAnsi="宋体" w:eastAsia="宋体" w:cs="宋体"/>
                <w:i w:val="0"/>
                <w:iCs w:val="0"/>
                <w:color w:val="000000"/>
                <w:kern w:val="0"/>
                <w:sz w:val="18"/>
                <w:szCs w:val="18"/>
                <w:u w:val="none"/>
                <w:lang w:val="en-US" w:eastAsia="zh-CN" w:bidi="ar"/>
              </w:rPr>
              <w:t xml:space="preserve"> </w:t>
            </w:r>
            <w:r>
              <w:rPr>
                <w:rFonts w:hint="eastAsia" w:ascii="Times New Roman" w:hAnsi="Times New Roman"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.一般公共预算</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w:t>
            </w:r>
          </w:p>
        </w:tc>
        <w:tc>
          <w:tcPr>
            <w:tcW w:w="98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6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9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宋体" w:hAnsi="宋体" w:eastAsia="宋体" w:cs="宋体"/>
                <w:i w:val="0"/>
                <w:iCs w:val="0"/>
                <w:color w:val="000000"/>
                <w:kern w:val="0"/>
                <w:sz w:val="18"/>
                <w:szCs w:val="18"/>
                <w:u w:val="none"/>
                <w:lang w:val="en-US" w:eastAsia="zh-CN" w:bidi="ar"/>
              </w:rPr>
              <w:t xml:space="preserve"> </w:t>
            </w:r>
            <w:r>
              <w:rPr>
                <w:rFonts w:hint="eastAsia" w:ascii="Times New Roman" w:hAnsi="Times New Roman"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.政府性基金</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left"/>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96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9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Times New Roman" w:hAnsi="Times New Roman"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.国有资本经营预算</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left"/>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6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9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Times New Roman" w:hAnsi="Times New Roman" w:eastAsia="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.社保基金</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left"/>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6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9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rPr>
                <w:rFonts w:hint="eastAsia" w:ascii="宋体" w:hAnsi="宋体" w:eastAsia="宋体" w:cs="宋体"/>
                <w:i w:val="0"/>
                <w:iCs w:val="0"/>
                <w:color w:val="000000"/>
                <w:sz w:val="18"/>
                <w:szCs w:val="18"/>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346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98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346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根据上级文件要求，开展信访维稳和处理重点信访问题产生的会议费，生活费，办公费和租车费等费用，围绕“</w:t>
            </w:r>
            <w:r>
              <w:rPr>
                <w:rFonts w:hint="eastAsia" w:ascii="Times New Roman" w:hAnsi="Times New Roman" w:eastAsia="宋体" w:cs="宋体"/>
                <w:i w:val="0"/>
                <w:iCs w:val="0"/>
                <w:color w:val="000000"/>
                <w:kern w:val="0"/>
                <w:sz w:val="18"/>
                <w:szCs w:val="18"/>
                <w:u w:val="none"/>
                <w:lang w:val="en-US" w:eastAsia="zh-CN" w:bidi="ar"/>
              </w:rPr>
              <w:t>1331</w:t>
            </w:r>
            <w:r>
              <w:rPr>
                <w:rFonts w:hint="eastAsia" w:ascii="宋体" w:hAnsi="宋体" w:eastAsia="宋体" w:cs="宋体"/>
                <w:i w:val="0"/>
                <w:iCs w:val="0"/>
                <w:color w:val="000000"/>
                <w:kern w:val="0"/>
                <w:sz w:val="18"/>
                <w:szCs w:val="18"/>
                <w:u w:val="none"/>
                <w:lang w:val="en-US" w:eastAsia="zh-CN" w:bidi="ar"/>
              </w:rPr>
              <w:t>"工作思路，对标国家治理体系和治理能力现代化，提升信访工作化解矛盾，更好的维护群众诉求，服务全区工作大局。接待和处理群众诉求超过</w:t>
            </w:r>
            <w:r>
              <w:rPr>
                <w:rFonts w:hint="eastAsia" w:ascii="Times New Roman" w:hAnsi="Times New Roman" w:eastAsia="宋体" w:cs="宋体"/>
                <w:i w:val="0"/>
                <w:iCs w:val="0"/>
                <w:color w:val="000000"/>
                <w:kern w:val="0"/>
                <w:sz w:val="18"/>
                <w:szCs w:val="18"/>
                <w:u w:val="none"/>
                <w:lang w:val="en-US" w:eastAsia="zh-CN" w:bidi="ar"/>
              </w:rPr>
              <w:t>300</w:t>
            </w:r>
            <w:r>
              <w:rPr>
                <w:rFonts w:hint="eastAsia" w:ascii="宋体" w:hAnsi="宋体" w:eastAsia="宋体" w:cs="宋体"/>
                <w:i w:val="0"/>
                <w:iCs w:val="0"/>
                <w:color w:val="000000"/>
                <w:kern w:val="0"/>
                <w:sz w:val="18"/>
                <w:szCs w:val="18"/>
                <w:u w:val="none"/>
                <w:lang w:val="en-US" w:eastAsia="zh-CN" w:bidi="ar"/>
              </w:rPr>
              <w:t>个批次，处理信访问题质量提高至</w:t>
            </w: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1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年度指</w:t>
            </w:r>
          </w:p>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标值</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5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19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接待和处理群众诉求批次</w:t>
            </w:r>
          </w:p>
        </w:tc>
        <w:tc>
          <w:tcPr>
            <w:tcW w:w="5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300</w:t>
            </w:r>
          </w:p>
        </w:tc>
        <w:tc>
          <w:tcPr>
            <w:tcW w:w="7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684</w:t>
            </w:r>
          </w:p>
        </w:tc>
        <w:tc>
          <w:tcPr>
            <w:tcW w:w="9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信访量增加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5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119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left"/>
              <w:rPr>
                <w:rFonts w:hint="eastAsia" w:ascii="宋体" w:hAnsi="宋体" w:eastAsia="宋体" w:cs="宋体"/>
                <w:i w:val="0"/>
                <w:iCs w:val="0"/>
                <w:color w:val="000000"/>
                <w:sz w:val="18"/>
                <w:szCs w:val="18"/>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7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9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5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19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处理信访问题质量提高</w:t>
            </w:r>
          </w:p>
        </w:tc>
        <w:tc>
          <w:tcPr>
            <w:tcW w:w="5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7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9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5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119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left"/>
              <w:rPr>
                <w:rFonts w:hint="eastAsia" w:ascii="宋体" w:hAnsi="宋体" w:eastAsia="宋体" w:cs="宋体"/>
                <w:i w:val="0"/>
                <w:iCs w:val="0"/>
                <w:color w:val="000000"/>
                <w:sz w:val="18"/>
                <w:szCs w:val="18"/>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7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9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5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9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严格控制预算，专款专用（万元）</w:t>
            </w:r>
          </w:p>
        </w:tc>
        <w:tc>
          <w:tcPr>
            <w:tcW w:w="5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w:t>
            </w:r>
          </w:p>
        </w:tc>
        <w:tc>
          <w:tcPr>
            <w:tcW w:w="7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w:t>
            </w:r>
          </w:p>
        </w:tc>
        <w:tc>
          <w:tcPr>
            <w:tcW w:w="9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5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119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left"/>
              <w:rPr>
                <w:rFonts w:hint="eastAsia" w:ascii="宋体" w:hAnsi="宋体" w:eastAsia="宋体" w:cs="宋体"/>
                <w:i w:val="0"/>
                <w:iCs w:val="0"/>
                <w:color w:val="000000"/>
                <w:sz w:val="18"/>
                <w:szCs w:val="18"/>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7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9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56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191" w:type="pct"/>
            <w:gridSpan w:val="2"/>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该项目完成及时，每年按时完成</w:t>
            </w:r>
          </w:p>
        </w:tc>
        <w:tc>
          <w:tcPr>
            <w:tcW w:w="554"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738"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985"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567"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19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解决特殊信访问题，提高经济效益</w:t>
            </w:r>
          </w:p>
        </w:tc>
        <w:tc>
          <w:tcPr>
            <w:tcW w:w="5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7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9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567"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119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left"/>
              <w:rPr>
                <w:rFonts w:hint="eastAsia" w:ascii="宋体" w:hAnsi="宋体" w:eastAsia="宋体" w:cs="宋体"/>
                <w:i w:val="0"/>
                <w:iCs w:val="0"/>
                <w:color w:val="000000"/>
                <w:sz w:val="18"/>
                <w:szCs w:val="18"/>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7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9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5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19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解决信访问题，提高社会效益，维护社会稳定</w:t>
            </w:r>
          </w:p>
        </w:tc>
        <w:tc>
          <w:tcPr>
            <w:tcW w:w="5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7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9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5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119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left"/>
              <w:rPr>
                <w:rFonts w:hint="eastAsia" w:ascii="宋体" w:hAnsi="宋体" w:eastAsia="宋体" w:cs="宋体"/>
                <w:i w:val="0"/>
                <w:iCs w:val="0"/>
                <w:color w:val="000000"/>
                <w:sz w:val="18"/>
                <w:szCs w:val="18"/>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7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9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5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19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5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7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9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5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119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7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c>
          <w:tcPr>
            <w:tcW w:w="9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3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4014"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9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30" w:lineRule="exact"/>
              <w:rPr>
                <w:rFonts w:hint="eastAsia" w:ascii="宋体" w:hAnsi="宋体" w:eastAsia="宋体" w:cs="宋体"/>
                <w:i w:val="0"/>
                <w:iCs w:val="0"/>
                <w:color w:val="000000"/>
                <w:sz w:val="20"/>
                <w:szCs w:val="20"/>
                <w:u w:val="none"/>
              </w:rPr>
            </w:pPr>
          </w:p>
        </w:tc>
      </w:tr>
    </w:tbl>
    <w:p>
      <w:pPr>
        <w:pStyle w:val="16"/>
        <w:keepNext w:val="0"/>
        <w:keepLines w:val="0"/>
        <w:pageBreakBefore w:val="0"/>
        <w:widowControl w:val="0"/>
        <w:kinsoku/>
        <w:wordWrap/>
        <w:overflowPunct/>
        <w:topLinePunct w:val="0"/>
        <w:autoSpaceDE/>
        <w:autoSpaceDN/>
        <w:bidi w:val="0"/>
        <w:adjustRightInd/>
        <w:snapToGrid/>
        <w:spacing w:after="0" w:line="576" w:lineRule="exact"/>
        <w:ind w:left="0" w:leftChars="0" w:firstLine="0" w:firstLineChars="0"/>
        <w:jc w:val="center"/>
        <w:textAlignment w:val="auto"/>
        <w:rPr>
          <w:rFonts w:hint="eastAsia"/>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广元市昭化区财政项目支出绩效自评表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方正小标宋简体" w:hAnsi="方正小标宋简体" w:eastAsia="方正小标宋简体" w:cs="方正小标宋简体"/>
          <w:i w:val="0"/>
          <w:iCs w:val="0"/>
          <w:color w:val="000000"/>
          <w:kern w:val="0"/>
          <w:sz w:val="40"/>
          <w:szCs w:val="40"/>
          <w:u w:val="none"/>
          <w:lang w:val="en-US" w:eastAsia="zh-CN" w:bidi="ar"/>
        </w:rPr>
      </w:pP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2022</w:t>
      </w:r>
      <w:r>
        <w:rPr>
          <w:rFonts w:hint="eastAsia" w:ascii="宋体" w:hAnsi="宋体" w:eastAsia="宋体" w:cs="宋体"/>
          <w:i w:val="0"/>
          <w:iCs w:val="0"/>
          <w:color w:val="000000"/>
          <w:kern w:val="0"/>
          <w:sz w:val="22"/>
          <w:szCs w:val="22"/>
          <w:u w:val="none"/>
          <w:lang w:val="en-US" w:eastAsia="zh-CN" w:bidi="ar"/>
        </w:rPr>
        <w:t>年度）</w:t>
      </w:r>
    </w:p>
    <w:tbl>
      <w:tblPr>
        <w:tblStyle w:val="1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5"/>
        <w:gridCol w:w="728"/>
        <w:gridCol w:w="944"/>
        <w:gridCol w:w="1034"/>
        <w:gridCol w:w="2061"/>
        <w:gridCol w:w="989"/>
        <w:gridCol w:w="773"/>
        <w:gridCol w:w="1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9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408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信箱维护费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277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中共广元市昭化区委群众工作局</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87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中共广元市昭化区委群众工作局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18" w:type="pct"/>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1092" w:type="pct"/>
            <w:gridSpan w:val="2"/>
            <w:tcBorders>
              <w:top w:val="nil"/>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p>
        </w:tc>
        <w:tc>
          <w:tcPr>
            <w:tcW w:w="1137" w:type="pct"/>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年初预算数</w:t>
            </w:r>
          </w:p>
        </w:tc>
        <w:tc>
          <w:tcPr>
            <w:tcW w:w="54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42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8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18"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1092" w:type="pct"/>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137"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2</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w:t>
            </w:r>
          </w:p>
        </w:tc>
        <w:tc>
          <w:tcPr>
            <w:tcW w:w="87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18"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1092" w:type="pct"/>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137"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2</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w:t>
            </w:r>
          </w:p>
        </w:tc>
        <w:tc>
          <w:tcPr>
            <w:tcW w:w="87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18"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1092" w:type="pct"/>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宋体" w:hAnsi="宋体" w:eastAsia="宋体" w:cs="宋体"/>
                <w:i w:val="0"/>
                <w:iCs w:val="0"/>
                <w:color w:val="000000"/>
                <w:kern w:val="0"/>
                <w:sz w:val="18"/>
                <w:szCs w:val="18"/>
                <w:u w:val="none"/>
                <w:lang w:val="en-US" w:eastAsia="zh-CN" w:bidi="ar"/>
              </w:rPr>
              <w:t xml:space="preserve"> </w:t>
            </w:r>
            <w:r>
              <w:rPr>
                <w:rFonts w:hint="eastAsia" w:ascii="Times New Roman" w:hAnsi="Times New Roman"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.一般公共预算</w:t>
            </w:r>
          </w:p>
        </w:tc>
        <w:tc>
          <w:tcPr>
            <w:tcW w:w="1137"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2</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w:t>
            </w:r>
          </w:p>
        </w:tc>
        <w:tc>
          <w:tcPr>
            <w:tcW w:w="87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18"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1092" w:type="pct"/>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宋体" w:hAnsi="宋体" w:eastAsia="宋体" w:cs="宋体"/>
                <w:i w:val="0"/>
                <w:iCs w:val="0"/>
                <w:color w:val="000000"/>
                <w:kern w:val="0"/>
                <w:sz w:val="18"/>
                <w:szCs w:val="18"/>
                <w:u w:val="none"/>
                <w:lang w:val="en-US" w:eastAsia="zh-CN" w:bidi="ar"/>
              </w:rPr>
              <w:t xml:space="preserve"> </w:t>
            </w:r>
            <w:r>
              <w:rPr>
                <w:rFonts w:hint="eastAsia" w:ascii="Times New Roman" w:hAnsi="Times New Roman"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.政府性基金</w:t>
            </w:r>
          </w:p>
        </w:tc>
        <w:tc>
          <w:tcPr>
            <w:tcW w:w="1137"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left"/>
              <w:rPr>
                <w:rFonts w:hint="eastAsia" w:ascii="宋体" w:hAnsi="宋体" w:eastAsia="宋体" w:cs="宋体"/>
                <w:i w:val="0"/>
                <w:iCs w:val="0"/>
                <w:color w:val="000000"/>
                <w:sz w:val="18"/>
                <w:szCs w:val="18"/>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8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918"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1092" w:type="pct"/>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Times New Roman" w:hAnsi="Times New Roman" w:eastAsia="宋体" w:cs="宋体"/>
                <w:i w:val="0"/>
                <w:iCs w:val="0"/>
                <w:color w:val="000000"/>
                <w:kern w:val="0"/>
                <w:sz w:val="15"/>
                <w:szCs w:val="15"/>
                <w:u w:val="none"/>
                <w:lang w:val="en-US" w:eastAsia="zh-CN" w:bidi="ar"/>
              </w:rPr>
              <w:t>3</w:t>
            </w:r>
            <w:r>
              <w:rPr>
                <w:rFonts w:hint="eastAsia" w:ascii="宋体" w:hAnsi="宋体" w:eastAsia="宋体" w:cs="宋体"/>
                <w:i w:val="0"/>
                <w:iCs w:val="0"/>
                <w:color w:val="000000"/>
                <w:kern w:val="0"/>
                <w:sz w:val="15"/>
                <w:szCs w:val="15"/>
                <w:u w:val="none"/>
                <w:lang w:val="en-US" w:eastAsia="zh-CN" w:bidi="ar"/>
              </w:rPr>
              <w:t>.国有资本经营预算</w:t>
            </w:r>
          </w:p>
        </w:tc>
        <w:tc>
          <w:tcPr>
            <w:tcW w:w="1137"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left"/>
              <w:rPr>
                <w:rFonts w:hint="eastAsia" w:ascii="宋体" w:hAnsi="宋体" w:eastAsia="宋体" w:cs="宋体"/>
                <w:i w:val="0"/>
                <w:iCs w:val="0"/>
                <w:color w:val="000000"/>
                <w:sz w:val="18"/>
                <w:szCs w:val="18"/>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8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18"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1092" w:type="pct"/>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Times New Roman" w:hAnsi="Times New Roman" w:eastAsia="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.社保基金</w:t>
            </w:r>
          </w:p>
        </w:tc>
        <w:tc>
          <w:tcPr>
            <w:tcW w:w="1137"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left"/>
              <w:rPr>
                <w:rFonts w:hint="eastAsia" w:ascii="宋体" w:hAnsi="宋体" w:eastAsia="宋体" w:cs="宋体"/>
                <w:i w:val="0"/>
                <w:iCs w:val="0"/>
                <w:color w:val="000000"/>
                <w:sz w:val="18"/>
                <w:szCs w:val="18"/>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8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18"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1092" w:type="pct"/>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137"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rPr>
                <w:rFonts w:hint="eastAsia" w:ascii="宋体" w:hAnsi="宋体" w:eastAsia="宋体" w:cs="宋体"/>
                <w:i w:val="0"/>
                <w:iCs w:val="0"/>
                <w:color w:val="000000"/>
                <w:sz w:val="18"/>
                <w:szCs w:val="18"/>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8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5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360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87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360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根据上级文件规定，该项经费是省、市、区三级领导信箱所产生信箱维护费用，该项目是方便老百姓反映问题，提出请求和建议的平台，是坚持以人民为中心的工作理念。维护省市区三级领导信箱超过</w:t>
            </w:r>
            <w:r>
              <w:rPr>
                <w:rFonts w:hint="eastAsia" w:ascii="Times New Roman" w:hAnsi="Times New Roman" w:eastAsia="宋体" w:cs="宋体"/>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个，群众诉求受理率达到</w:t>
            </w: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%，群众诉求及时受理和办结率超过</w:t>
            </w:r>
            <w:r>
              <w:rPr>
                <w:rFonts w:hint="eastAsia" w:ascii="Times New Roman" w:hAnsi="Times New Roman" w:eastAsia="宋体" w:cs="宋体"/>
                <w:i w:val="0"/>
                <w:iCs w:val="0"/>
                <w:color w:val="000000"/>
                <w:kern w:val="0"/>
                <w:sz w:val="18"/>
                <w:szCs w:val="18"/>
                <w:u w:val="none"/>
                <w:lang w:val="en-US" w:eastAsia="zh-CN" w:bidi="ar"/>
              </w:rPr>
              <w:t>95</w:t>
            </w:r>
            <w:r>
              <w:rPr>
                <w:rFonts w:hint="eastAsia" w:ascii="宋体" w:hAnsi="宋体" w:eastAsia="宋体" w:cs="宋体"/>
                <w:i w:val="0"/>
                <w:iCs w:val="0"/>
                <w:color w:val="000000"/>
                <w:kern w:val="0"/>
                <w:sz w:val="18"/>
                <w:szCs w:val="18"/>
                <w:u w:val="none"/>
                <w:lang w:val="en-US" w:eastAsia="zh-CN" w:bidi="ar"/>
              </w:rPr>
              <w:t>%。</w:t>
            </w:r>
          </w:p>
        </w:tc>
        <w:tc>
          <w:tcPr>
            <w:tcW w:w="8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1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7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8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0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省委书记、省长信箱，市委书记、市长信箱、区委书记、区长信箱，三级领导信箱受理办理来信</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w:t>
            </w:r>
          </w:p>
        </w:tc>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170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left"/>
              <w:rPr>
                <w:rFonts w:hint="eastAsia" w:ascii="宋体" w:hAnsi="宋体" w:eastAsia="宋体" w:cs="宋体"/>
                <w:i w:val="0"/>
                <w:iCs w:val="0"/>
                <w:color w:val="000000"/>
                <w:sz w:val="18"/>
                <w:szCs w:val="18"/>
                <w:u w:val="none"/>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0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群众诉求很高</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rPr>
                <w:rFonts w:hint="eastAsia" w:ascii="宋体" w:hAnsi="宋体" w:eastAsia="宋体" w:cs="宋体"/>
                <w:i w:val="0"/>
                <w:iCs w:val="0"/>
                <w:color w:val="000000"/>
                <w:sz w:val="18"/>
                <w:szCs w:val="18"/>
                <w:u w:val="none"/>
              </w:rPr>
            </w:pPr>
          </w:p>
        </w:tc>
        <w:tc>
          <w:tcPr>
            <w:tcW w:w="170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left"/>
              <w:rPr>
                <w:rFonts w:hint="eastAsia" w:ascii="宋体" w:hAnsi="宋体" w:eastAsia="宋体" w:cs="宋体"/>
                <w:i w:val="0"/>
                <w:iCs w:val="0"/>
                <w:color w:val="000000"/>
                <w:sz w:val="18"/>
                <w:szCs w:val="18"/>
                <w:u w:val="none"/>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0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群众诉求及时受理和办结率</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95</w:t>
            </w:r>
            <w:r>
              <w:rPr>
                <w:rFonts w:hint="eastAsia" w:ascii="宋体" w:hAnsi="宋体" w:eastAsia="宋体" w:cs="宋体"/>
                <w:i w:val="0"/>
                <w:iCs w:val="0"/>
                <w:color w:val="000000"/>
                <w:kern w:val="0"/>
                <w:sz w:val="18"/>
                <w:szCs w:val="18"/>
                <w:u w:val="none"/>
                <w:lang w:val="en-US" w:eastAsia="zh-CN" w:bidi="ar"/>
              </w:rPr>
              <w:t>%</w:t>
            </w:r>
          </w:p>
        </w:tc>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170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left"/>
              <w:rPr>
                <w:rFonts w:hint="eastAsia" w:ascii="宋体" w:hAnsi="宋体" w:eastAsia="宋体" w:cs="宋体"/>
                <w:i w:val="0"/>
                <w:iCs w:val="0"/>
                <w:color w:val="000000"/>
                <w:sz w:val="18"/>
                <w:szCs w:val="18"/>
                <w:u w:val="none"/>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70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信箱维护费用</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w:t>
            </w:r>
          </w:p>
        </w:tc>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170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left"/>
              <w:rPr>
                <w:rFonts w:hint="eastAsia" w:ascii="宋体" w:hAnsi="宋体" w:eastAsia="宋体" w:cs="宋体"/>
                <w:i w:val="0"/>
                <w:iCs w:val="0"/>
                <w:color w:val="000000"/>
                <w:sz w:val="18"/>
                <w:szCs w:val="18"/>
                <w:u w:val="none"/>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521" w:type="pct"/>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可持续发展指标</w:t>
            </w:r>
          </w:p>
        </w:tc>
        <w:tc>
          <w:tcPr>
            <w:tcW w:w="1708" w:type="pct"/>
            <w:gridSpan w:val="2"/>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该项目长期有效，可持续发展</w:t>
            </w:r>
          </w:p>
        </w:tc>
        <w:tc>
          <w:tcPr>
            <w:tcW w:w="546" w:type="pct"/>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426" w:type="pct"/>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521" w:type="pct"/>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1708" w:type="pct"/>
            <w:gridSpan w:val="2"/>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left"/>
              <w:rPr>
                <w:rFonts w:hint="eastAsia" w:ascii="宋体" w:hAnsi="宋体" w:eastAsia="宋体" w:cs="宋体"/>
                <w:i w:val="0"/>
                <w:iCs w:val="0"/>
                <w:color w:val="000000"/>
                <w:sz w:val="18"/>
                <w:szCs w:val="18"/>
                <w:u w:val="none"/>
              </w:rPr>
            </w:pPr>
          </w:p>
        </w:tc>
        <w:tc>
          <w:tcPr>
            <w:tcW w:w="546" w:type="pct"/>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26" w:type="pct"/>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70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该受惠群众满意率很高</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170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left"/>
              <w:rPr>
                <w:rFonts w:hint="eastAsia" w:ascii="宋体" w:hAnsi="宋体" w:eastAsia="宋体" w:cs="宋体"/>
                <w:i w:val="0"/>
                <w:iCs w:val="0"/>
                <w:color w:val="000000"/>
                <w:sz w:val="18"/>
                <w:szCs w:val="18"/>
                <w:u w:val="none"/>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0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群众满意度很高</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170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12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70" w:lineRule="exact"/>
              <w:rPr>
                <w:rFonts w:hint="eastAsia" w:ascii="宋体" w:hAnsi="宋体" w:eastAsia="宋体" w:cs="宋体"/>
                <w:i w:val="0"/>
                <w:iCs w:val="0"/>
                <w:color w:val="000000"/>
                <w:sz w:val="20"/>
                <w:szCs w:val="20"/>
                <w:u w:val="none"/>
              </w:rPr>
            </w:pPr>
          </w:p>
        </w:tc>
      </w:tr>
    </w:tbl>
    <w:p>
      <w:pPr>
        <w:pStyle w:val="16"/>
        <w:keepNext w:val="0"/>
        <w:keepLines w:val="0"/>
        <w:pageBreakBefore w:val="0"/>
        <w:widowControl w:val="0"/>
        <w:kinsoku/>
        <w:wordWrap/>
        <w:overflowPunct/>
        <w:topLinePunct w:val="0"/>
        <w:autoSpaceDE/>
        <w:autoSpaceDN/>
        <w:bidi w:val="0"/>
        <w:adjustRightInd/>
        <w:snapToGrid/>
        <w:spacing w:after="0" w:line="576" w:lineRule="exact"/>
        <w:ind w:left="0" w:leftChars="0" w:firstLine="0" w:firstLineChars="0"/>
        <w:jc w:val="center"/>
        <w:textAlignment w:val="auto"/>
        <w:rPr>
          <w:rFonts w:hint="eastAsia"/>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广元市昭化区财政项目支出绩效自评表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方正小标宋简体" w:hAnsi="方正小标宋简体" w:eastAsia="方正小标宋简体" w:cs="方正小标宋简体"/>
          <w:i w:val="0"/>
          <w:iCs w:val="0"/>
          <w:color w:val="000000"/>
          <w:kern w:val="0"/>
          <w:sz w:val="40"/>
          <w:szCs w:val="40"/>
          <w:u w:val="none"/>
          <w:lang w:val="en-US" w:eastAsia="zh-CN" w:bidi="ar"/>
        </w:rPr>
      </w:pP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2022</w:t>
      </w:r>
      <w:r>
        <w:rPr>
          <w:rFonts w:hint="eastAsia" w:ascii="宋体" w:hAnsi="宋体" w:eastAsia="宋体" w:cs="宋体"/>
          <w:i w:val="0"/>
          <w:iCs w:val="0"/>
          <w:color w:val="000000"/>
          <w:kern w:val="0"/>
          <w:sz w:val="22"/>
          <w:szCs w:val="22"/>
          <w:u w:val="none"/>
          <w:lang w:val="en-US" w:eastAsia="zh-CN" w:bidi="ar"/>
        </w:rPr>
        <w:t>年度）</w:t>
      </w:r>
    </w:p>
    <w:tbl>
      <w:tblPr>
        <w:tblStyle w:val="17"/>
        <w:tblW w:w="894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2"/>
        <w:gridCol w:w="725"/>
        <w:gridCol w:w="1063"/>
        <w:gridCol w:w="1140"/>
        <w:gridCol w:w="1428"/>
        <w:gridCol w:w="1253"/>
        <w:gridCol w:w="1186"/>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项目（政策）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754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到省到京信访维稳值班经费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48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中共广元市昭化区委群众工作局</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147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97"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203"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25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18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9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w:t>
            </w:r>
          </w:p>
        </w:tc>
        <w:tc>
          <w:tcPr>
            <w:tcW w:w="147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9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w:t>
            </w:r>
          </w:p>
        </w:tc>
        <w:tc>
          <w:tcPr>
            <w:tcW w:w="147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9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宋体" w:hAnsi="宋体" w:eastAsia="宋体" w:cs="宋体"/>
                <w:i w:val="0"/>
                <w:iCs w:val="0"/>
                <w:color w:val="000000"/>
                <w:kern w:val="0"/>
                <w:sz w:val="18"/>
                <w:szCs w:val="18"/>
                <w:u w:val="none"/>
                <w:lang w:val="en-US" w:eastAsia="zh-CN" w:bidi="ar"/>
              </w:rPr>
              <w:t xml:space="preserve"> </w:t>
            </w:r>
            <w:r>
              <w:rPr>
                <w:rFonts w:hint="eastAsia" w:ascii="Times New Roman" w:hAnsi="Times New Roman"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.一般公共预算</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w:t>
            </w:r>
          </w:p>
        </w:tc>
        <w:tc>
          <w:tcPr>
            <w:tcW w:w="147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9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宋体" w:hAnsi="宋体" w:eastAsia="宋体" w:cs="宋体"/>
                <w:i w:val="0"/>
                <w:iCs w:val="0"/>
                <w:color w:val="000000"/>
                <w:kern w:val="0"/>
                <w:sz w:val="18"/>
                <w:szCs w:val="18"/>
                <w:u w:val="none"/>
                <w:lang w:val="en-US" w:eastAsia="zh-CN" w:bidi="ar"/>
              </w:rPr>
              <w:t xml:space="preserve"> </w:t>
            </w:r>
            <w:r>
              <w:rPr>
                <w:rFonts w:hint="eastAsia" w:ascii="Times New Roman" w:hAnsi="Times New Roman"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.政府性基金</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9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Times New Roman" w:hAnsi="Times New Roman"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.国有资本经营预算</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9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Times New Roman" w:hAnsi="Times New Roman" w:eastAsia="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.社保基金</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9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67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147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2" w:hRule="atLeas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7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根据省市要求，每年派</w:t>
            </w:r>
            <w:r>
              <w:rPr>
                <w:rFonts w:hint="eastAsia" w:ascii="Times New Roman" w:hAnsi="Times New Roman"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人到京值班</w:t>
            </w:r>
            <w:r>
              <w:rPr>
                <w:rFonts w:hint="eastAsia" w:ascii="Times New Roman" w:hAnsi="Times New Roman"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个月，派</w:t>
            </w:r>
            <w:r>
              <w:rPr>
                <w:rFonts w:hint="eastAsia" w:ascii="Times New Roman" w:hAnsi="Times New Roman"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人到省值班</w:t>
            </w:r>
            <w:r>
              <w:rPr>
                <w:rFonts w:hint="eastAsia" w:ascii="Times New Roman" w:hAnsi="Times New Roman" w:eastAsia="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个月开支的差旅费，住宿费，生活费等费用，开展信访维稳驻点值班，保证我市安全和谐稳定。接待信访和投诉超过</w:t>
            </w:r>
            <w:r>
              <w:rPr>
                <w:rFonts w:hint="eastAsia" w:ascii="Times New Roman" w:hAnsi="Times New Roman" w:eastAsia="宋体" w:cs="宋体"/>
                <w:i w:val="0"/>
                <w:iCs w:val="0"/>
                <w:color w:val="000000"/>
                <w:kern w:val="0"/>
                <w:sz w:val="18"/>
                <w:szCs w:val="18"/>
                <w:u w:val="none"/>
                <w:lang w:val="en-US" w:eastAsia="zh-CN" w:bidi="ar"/>
              </w:rPr>
              <w:t>80</w:t>
            </w:r>
            <w:r>
              <w:rPr>
                <w:rFonts w:hint="eastAsia" w:ascii="宋体" w:hAnsi="宋体" w:eastAsia="宋体" w:cs="宋体"/>
                <w:i w:val="0"/>
                <w:iCs w:val="0"/>
                <w:color w:val="000000"/>
                <w:kern w:val="0"/>
                <w:sz w:val="18"/>
                <w:szCs w:val="18"/>
                <w:u w:val="none"/>
                <w:lang w:val="en-US" w:eastAsia="zh-CN" w:bidi="ar"/>
              </w:rPr>
              <w:t>个批次。</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5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接待信访和投诉批次</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150</w:t>
            </w:r>
          </w:p>
        </w:tc>
        <w:tc>
          <w:tcPr>
            <w:tcW w:w="1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信访量增加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5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该项目完成及时，每年按时完成</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w:t>
            </w:r>
          </w:p>
        </w:tc>
        <w:tc>
          <w:tcPr>
            <w:tcW w:w="1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5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严格控制预算（万元）</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w:t>
            </w:r>
          </w:p>
        </w:tc>
        <w:tc>
          <w:tcPr>
            <w:tcW w:w="1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6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568" w:type="dxa"/>
            <w:gridSpan w:val="2"/>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工作质量高，上级对派遣人员考核优</w:t>
            </w:r>
          </w:p>
        </w:tc>
        <w:tc>
          <w:tcPr>
            <w:tcW w:w="1253"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118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1476"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6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5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维护社会和谐稳定，产生的经济效益高</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1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63"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5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长期有效，对信访工作可持续影响</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1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5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1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746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p>
        </w:tc>
      </w:tr>
    </w:tbl>
    <w:p>
      <w:pPr>
        <w:rPr>
          <w:rFonts w:hint="eastAsia" w:ascii="黑体" w:hAnsi="黑体" w:eastAsia="黑体"/>
          <w:color w:val="auto"/>
          <w:sz w:val="44"/>
          <w:szCs w:val="44"/>
          <w:highlight w:val="none"/>
        </w:rPr>
      </w:pPr>
      <w:r>
        <w:rPr>
          <w:rFonts w:hint="eastAsia" w:ascii="黑体" w:hAnsi="黑体" w:eastAsia="黑体"/>
          <w:color w:val="auto"/>
          <w:sz w:val="44"/>
          <w:szCs w:val="44"/>
          <w:highlight w:val="none"/>
        </w:rPr>
        <w:br w:type="page"/>
      </w:r>
    </w:p>
    <w:p>
      <w:pPr>
        <w:pStyle w:val="16"/>
        <w:keepNext w:val="0"/>
        <w:keepLines w:val="0"/>
        <w:pageBreakBefore w:val="0"/>
        <w:widowControl w:val="0"/>
        <w:kinsoku/>
        <w:wordWrap/>
        <w:overflowPunct/>
        <w:topLinePunct w:val="0"/>
        <w:autoSpaceDE/>
        <w:autoSpaceDN/>
        <w:bidi w:val="0"/>
        <w:adjustRightInd/>
        <w:snapToGrid/>
        <w:spacing w:after="0" w:line="576" w:lineRule="exact"/>
        <w:ind w:left="0" w:leftChars="0" w:firstLine="0" w:firstLineChars="0"/>
        <w:jc w:val="center"/>
        <w:textAlignment w:val="auto"/>
        <w:rPr>
          <w:rFonts w:hint="eastAsia"/>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广元市昭化区财政项目支出绩效自评表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黑体" w:hAnsi="黑体" w:eastAsia="黑体"/>
          <w:color w:val="auto"/>
          <w:sz w:val="44"/>
          <w:szCs w:val="44"/>
          <w:highlight w:val="none"/>
        </w:rPr>
      </w:pP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2022</w:t>
      </w:r>
      <w:r>
        <w:rPr>
          <w:rFonts w:hint="eastAsia" w:ascii="宋体" w:hAnsi="宋体" w:eastAsia="宋体" w:cs="宋体"/>
          <w:i w:val="0"/>
          <w:iCs w:val="0"/>
          <w:color w:val="000000"/>
          <w:kern w:val="0"/>
          <w:sz w:val="22"/>
          <w:szCs w:val="22"/>
          <w:u w:val="none"/>
          <w:lang w:val="en-US" w:eastAsia="zh-CN" w:bidi="ar"/>
        </w:rPr>
        <w:t>年度）</w:t>
      </w:r>
    </w:p>
    <w:tbl>
      <w:tblPr>
        <w:tblStyle w:val="17"/>
        <w:tblW w:w="897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6"/>
        <w:gridCol w:w="600"/>
        <w:gridCol w:w="852"/>
        <w:gridCol w:w="1140"/>
        <w:gridCol w:w="1575"/>
        <w:gridCol w:w="1005"/>
        <w:gridCol w:w="960"/>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743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信访维稳应急经费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4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中共广元市昭化区委群众工作局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19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36"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1992"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5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0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9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3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w:t>
            </w:r>
          </w:p>
        </w:tc>
        <w:tc>
          <w:tcPr>
            <w:tcW w:w="19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3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w:t>
            </w:r>
          </w:p>
        </w:tc>
        <w:tc>
          <w:tcPr>
            <w:tcW w:w="19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3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宋体" w:hAnsi="宋体" w:eastAsia="宋体" w:cs="宋体"/>
                <w:i w:val="0"/>
                <w:iCs w:val="0"/>
                <w:color w:val="000000"/>
                <w:kern w:val="0"/>
                <w:sz w:val="18"/>
                <w:szCs w:val="18"/>
                <w:u w:val="none"/>
                <w:lang w:val="en-US" w:eastAsia="zh-CN" w:bidi="ar"/>
              </w:rPr>
              <w:t xml:space="preserve"> </w:t>
            </w:r>
            <w:r>
              <w:rPr>
                <w:rFonts w:hint="eastAsia" w:ascii="Times New Roman" w:hAnsi="Times New Roman"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.一般公共预算</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w:t>
            </w:r>
          </w:p>
        </w:tc>
        <w:tc>
          <w:tcPr>
            <w:tcW w:w="19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3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宋体" w:hAnsi="宋体" w:eastAsia="宋体" w:cs="宋体"/>
                <w:i w:val="0"/>
                <w:iCs w:val="0"/>
                <w:color w:val="000000"/>
                <w:kern w:val="0"/>
                <w:sz w:val="18"/>
                <w:szCs w:val="18"/>
                <w:u w:val="none"/>
                <w:lang w:val="en-US" w:eastAsia="zh-CN" w:bidi="ar"/>
              </w:rPr>
              <w:t xml:space="preserve"> </w:t>
            </w:r>
            <w:r>
              <w:rPr>
                <w:rFonts w:hint="eastAsia" w:ascii="Times New Roman" w:hAnsi="Times New Roman"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.政府性基金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lef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3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Times New Roman" w:hAnsi="Times New Roman" w:eastAsia="宋体" w:cs="宋体"/>
                <w:i w:val="0"/>
                <w:iCs w:val="0"/>
                <w:color w:val="000000"/>
                <w:kern w:val="0"/>
                <w:sz w:val="15"/>
                <w:szCs w:val="15"/>
                <w:u w:val="none"/>
                <w:lang w:val="en-US" w:eastAsia="zh-CN" w:bidi="ar"/>
              </w:rPr>
              <w:t>3</w:t>
            </w:r>
            <w:r>
              <w:rPr>
                <w:rFonts w:hint="eastAsia" w:ascii="宋体" w:hAnsi="宋体" w:eastAsia="宋体" w:cs="宋体"/>
                <w:i w:val="0"/>
                <w:iCs w:val="0"/>
                <w:color w:val="000000"/>
                <w:kern w:val="0"/>
                <w:sz w:val="15"/>
                <w:szCs w:val="15"/>
                <w:u w:val="none"/>
                <w:lang w:val="en-US" w:eastAsia="zh-CN" w:bidi="ar"/>
              </w:rPr>
              <w:t>.国有资本经营预算</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lef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3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Times New Roman" w:hAnsi="Times New Roman" w:eastAsia="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.社保基金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lef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3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61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19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61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该项经费是信访维稳应急费用，特殊时期有信访人到省、市上访，组织人员去维稳和劝返开支差旅费，租车费，生活费等费用，保障我区的和谐稳定。每年到省、市处理信访应急约</w:t>
            </w:r>
            <w:r>
              <w:rPr>
                <w:rFonts w:hint="eastAsia" w:ascii="Times New Roman" w:hAnsi="Times New Roman" w:eastAsia="宋体" w:cs="宋体"/>
                <w:i w:val="0"/>
                <w:iCs w:val="0"/>
                <w:color w:val="000000"/>
                <w:kern w:val="0"/>
                <w:sz w:val="18"/>
                <w:szCs w:val="18"/>
                <w:u w:val="none"/>
                <w:lang w:val="en-US" w:eastAsia="zh-CN" w:bidi="ar"/>
              </w:rPr>
              <w:t>20</w:t>
            </w:r>
            <w:r>
              <w:rPr>
                <w:rFonts w:hint="eastAsia" w:ascii="宋体" w:hAnsi="宋体" w:eastAsia="宋体" w:cs="宋体"/>
                <w:i w:val="0"/>
                <w:iCs w:val="0"/>
                <w:color w:val="000000"/>
                <w:kern w:val="0"/>
                <w:sz w:val="18"/>
                <w:szCs w:val="18"/>
                <w:u w:val="none"/>
                <w:lang w:val="en-US" w:eastAsia="zh-CN" w:bidi="ar"/>
              </w:rPr>
              <w:t>次，接待和处理应急信访问题约</w:t>
            </w:r>
            <w:r>
              <w:rPr>
                <w:rFonts w:hint="eastAsia" w:ascii="Times New Roman" w:hAnsi="Times New Roman" w:eastAsia="宋体" w:cs="宋体"/>
                <w:i w:val="0"/>
                <w:iCs w:val="0"/>
                <w:color w:val="000000"/>
                <w:kern w:val="0"/>
                <w:sz w:val="18"/>
                <w:szCs w:val="18"/>
                <w:u w:val="none"/>
                <w:lang w:val="en-US" w:eastAsia="zh-CN" w:bidi="ar"/>
              </w:rPr>
              <w:t>20</w:t>
            </w:r>
            <w:r>
              <w:rPr>
                <w:rFonts w:hint="eastAsia" w:ascii="宋体" w:hAnsi="宋体" w:eastAsia="宋体" w:cs="宋体"/>
                <w:i w:val="0"/>
                <w:iCs w:val="0"/>
                <w:color w:val="000000"/>
                <w:kern w:val="0"/>
                <w:sz w:val="18"/>
                <w:szCs w:val="18"/>
                <w:u w:val="none"/>
                <w:lang w:val="en-US" w:eastAsia="zh-CN" w:bidi="ar"/>
              </w:rPr>
              <w:t>次。</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7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本单位到省、到市处理信访次数</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50</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信访人数增多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2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left"/>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7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接待和处理应急信访问题</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2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left"/>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7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严格控制预算，专款专用</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2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left"/>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715" w:type="dxa"/>
            <w:gridSpan w:val="2"/>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到省市处理信访问题质量很高</w:t>
            </w:r>
          </w:p>
        </w:tc>
        <w:tc>
          <w:tcPr>
            <w:tcW w:w="1005"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960"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1905"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7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受惠群众满意率</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2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left"/>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7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服务对象满意度很高</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2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06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left="-71" w:leftChars="-34" w:right="-71" w:rightChars="-34"/>
              <w:rPr>
                <w:rFonts w:hint="eastAsia" w:ascii="宋体" w:hAnsi="宋体" w:eastAsia="宋体" w:cs="宋体"/>
                <w:i w:val="0"/>
                <w:iCs w:val="0"/>
                <w:color w:val="000000"/>
                <w:sz w:val="20"/>
                <w:szCs w:val="20"/>
                <w:u w:val="none"/>
              </w:rPr>
            </w:pPr>
          </w:p>
        </w:tc>
      </w:tr>
    </w:tbl>
    <w:p>
      <w:pPr>
        <w:rPr>
          <w:rFonts w:hint="eastAsia" w:ascii="方正小标宋简体" w:hAnsi="方正小标宋简体" w:eastAsia="方正小标宋简体" w:cs="方正小标宋简体"/>
          <w:i w:val="0"/>
          <w:iCs w:val="0"/>
          <w:color w:val="000000"/>
          <w:kern w:val="0"/>
          <w:sz w:val="40"/>
          <w:szCs w:val="40"/>
          <w:u w:val="none"/>
          <w:lang w:val="en-US" w:eastAsia="zh-CN" w:bidi="ar"/>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br w:type="page"/>
      </w:r>
    </w:p>
    <w:p>
      <w:pPr>
        <w:pStyle w:val="16"/>
        <w:keepNext w:val="0"/>
        <w:keepLines w:val="0"/>
        <w:pageBreakBefore w:val="0"/>
        <w:widowControl w:val="0"/>
        <w:kinsoku/>
        <w:wordWrap/>
        <w:overflowPunct/>
        <w:topLinePunct w:val="0"/>
        <w:autoSpaceDE/>
        <w:autoSpaceDN/>
        <w:bidi w:val="0"/>
        <w:adjustRightInd/>
        <w:snapToGrid/>
        <w:spacing w:after="0" w:line="576" w:lineRule="exact"/>
        <w:ind w:left="0" w:leftChars="0" w:firstLine="0" w:firstLineChars="0"/>
        <w:jc w:val="center"/>
        <w:textAlignment w:val="auto"/>
        <w:rPr>
          <w:rFonts w:hint="eastAsia"/>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广元市昭化区财政项目支出绩效自评表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黑体" w:hAnsi="黑体" w:eastAsia="黑体"/>
          <w:color w:val="auto"/>
          <w:sz w:val="44"/>
          <w:szCs w:val="44"/>
          <w:highlight w:val="none"/>
        </w:rPr>
      </w:pP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2022</w:t>
      </w:r>
      <w:r>
        <w:rPr>
          <w:rFonts w:hint="eastAsia" w:ascii="宋体" w:hAnsi="宋体" w:eastAsia="宋体" w:cs="宋体"/>
          <w:i w:val="0"/>
          <w:iCs w:val="0"/>
          <w:color w:val="000000"/>
          <w:kern w:val="0"/>
          <w:sz w:val="22"/>
          <w:szCs w:val="22"/>
          <w:u w:val="none"/>
          <w:lang w:val="en-US" w:eastAsia="zh-CN" w:bidi="ar"/>
        </w:rPr>
        <w:t>年度）</w:t>
      </w:r>
    </w:p>
    <w:tbl>
      <w:tblPr>
        <w:tblStyle w:val="1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2"/>
        <w:gridCol w:w="996"/>
        <w:gridCol w:w="1098"/>
        <w:gridCol w:w="1130"/>
        <w:gridCol w:w="1434"/>
        <w:gridCol w:w="1204"/>
        <w:gridCol w:w="1186"/>
        <w:gridCol w:w="1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9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4079"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解决特殊疑难信访问题中央补助资金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9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268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中共广元市昭化区委群众工作局</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73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920" w:type="pct"/>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1230" w:type="pct"/>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9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66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65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92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2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w:t>
            </w:r>
          </w:p>
        </w:tc>
        <w:tc>
          <w:tcPr>
            <w:tcW w:w="73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92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2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w:t>
            </w:r>
          </w:p>
        </w:tc>
        <w:tc>
          <w:tcPr>
            <w:tcW w:w="73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92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2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宋体" w:hAnsi="宋体" w:eastAsia="宋体" w:cs="宋体"/>
                <w:i w:val="0"/>
                <w:iCs w:val="0"/>
                <w:color w:val="000000"/>
                <w:kern w:val="0"/>
                <w:sz w:val="18"/>
                <w:szCs w:val="18"/>
                <w:u w:val="none"/>
                <w:lang w:val="en-US" w:eastAsia="zh-CN" w:bidi="ar"/>
              </w:rPr>
              <w:t xml:space="preserve"> </w:t>
            </w:r>
            <w:r>
              <w:rPr>
                <w:rFonts w:hint="eastAsia" w:ascii="Times New Roman" w:hAnsi="Times New Roman"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.一般公共预算</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w:t>
            </w:r>
          </w:p>
        </w:tc>
        <w:tc>
          <w:tcPr>
            <w:tcW w:w="73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92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2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宋体" w:hAnsi="宋体" w:eastAsia="宋体" w:cs="宋体"/>
                <w:i w:val="0"/>
                <w:iCs w:val="0"/>
                <w:color w:val="000000"/>
                <w:kern w:val="0"/>
                <w:sz w:val="18"/>
                <w:szCs w:val="18"/>
                <w:u w:val="none"/>
                <w:lang w:val="en-US" w:eastAsia="zh-CN" w:bidi="ar"/>
              </w:rPr>
              <w:t xml:space="preserve"> </w:t>
            </w:r>
            <w:r>
              <w:rPr>
                <w:rFonts w:hint="eastAsia" w:ascii="Times New Roman" w:hAnsi="Times New Roman" w:eastAsia="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.政府性基金</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18"/>
                <w:szCs w:val="18"/>
                <w:u w:val="none"/>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92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2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国有资本经营预算</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18"/>
                <w:szCs w:val="18"/>
                <w:u w:val="none"/>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92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2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　</w:t>
            </w:r>
            <w:r>
              <w:rPr>
                <w:rFonts w:hint="eastAsia" w:ascii="Times New Roman" w:hAnsi="Times New Roman" w:eastAsia="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.社保基金</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18"/>
                <w:szCs w:val="18"/>
                <w:u w:val="none"/>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920"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2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389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73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01" w:hRule="atLeast"/>
        </w:trPr>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389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该项经费是用于协调处理特殊信访疑难问题，需要兑付给信访补偿款的相关费用，为切实推动信访问题的化解，巩固特殊疑难信访资金化解成果。</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7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4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7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6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1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解决特殊疑难信访问题件次</w:t>
            </w:r>
          </w:p>
        </w:tc>
        <w:tc>
          <w:tcPr>
            <w:tcW w:w="6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w:t>
            </w:r>
          </w:p>
        </w:tc>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w:t>
            </w:r>
          </w:p>
        </w:tc>
        <w:tc>
          <w:tcPr>
            <w:tcW w:w="7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4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18"/>
                <w:szCs w:val="18"/>
                <w:u w:val="none"/>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1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信访事项及时受理率</w:t>
            </w:r>
          </w:p>
        </w:tc>
        <w:tc>
          <w:tcPr>
            <w:tcW w:w="6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7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4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18"/>
                <w:szCs w:val="18"/>
                <w:u w:val="none"/>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1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转交信访事项按期办结率</w:t>
            </w:r>
          </w:p>
        </w:tc>
        <w:tc>
          <w:tcPr>
            <w:tcW w:w="6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7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4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18"/>
                <w:szCs w:val="18"/>
                <w:u w:val="none"/>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1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解决信访问题所需资金</w:t>
            </w:r>
          </w:p>
        </w:tc>
        <w:tc>
          <w:tcPr>
            <w:tcW w:w="6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w:t>
            </w:r>
          </w:p>
        </w:tc>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w:t>
            </w:r>
          </w:p>
        </w:tc>
        <w:tc>
          <w:tcPr>
            <w:tcW w:w="7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4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18"/>
                <w:szCs w:val="18"/>
                <w:u w:val="none"/>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0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15" w:type="pct"/>
            <w:gridSpan w:val="2"/>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解决特殊疑难信访问题质量很高</w:t>
            </w:r>
          </w:p>
        </w:tc>
        <w:tc>
          <w:tcPr>
            <w:tcW w:w="664"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654"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737"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6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41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实地督查结果网上公开率</w:t>
            </w:r>
          </w:p>
        </w:tc>
        <w:tc>
          <w:tcPr>
            <w:tcW w:w="6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7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4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18"/>
                <w:szCs w:val="18"/>
                <w:u w:val="none"/>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6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1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信访事项处理群众满意率</w:t>
            </w:r>
          </w:p>
        </w:tc>
        <w:tc>
          <w:tcPr>
            <w:tcW w:w="6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7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4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4" w:hRule="atLeast"/>
        </w:trPr>
        <w:tc>
          <w:tcPr>
            <w:tcW w:w="4262"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7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0"/>
                <w:szCs w:val="20"/>
                <w:u w:val="none"/>
              </w:rPr>
            </w:pPr>
          </w:p>
        </w:tc>
      </w:tr>
    </w:tbl>
    <w:p>
      <w:pPr>
        <w:pageBreakBefore w:val="0"/>
        <w:widowControl w:val="0"/>
        <w:kinsoku/>
        <w:wordWrap/>
        <w:overflowPunct/>
        <w:topLinePunct w:val="0"/>
        <w:autoSpaceDE/>
        <w:autoSpaceDN/>
        <w:bidi w:val="0"/>
        <w:adjustRightInd/>
        <w:snapToGrid/>
        <w:spacing w:line="576" w:lineRule="exact"/>
        <w:jc w:val="center"/>
        <w:textAlignment w:val="auto"/>
        <w:outlineLvl w:val="0"/>
        <w:rPr>
          <w:rStyle w:val="30"/>
          <w:rFonts w:hint="eastAsia" w:ascii="方正小标宋简体" w:hAnsi="方正小标宋简体" w:eastAsia="方正小标宋简体" w:cs="方正小标宋简体"/>
          <w:b w:val="0"/>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第</w:t>
      </w:r>
      <w:r>
        <w:rPr>
          <w:rStyle w:val="30"/>
          <w:rFonts w:hint="eastAsia" w:ascii="方正小标宋简体" w:hAnsi="方正小标宋简体" w:eastAsia="方正小标宋简体" w:cs="方正小标宋简体"/>
          <w:b w:val="0"/>
          <w:color w:val="auto"/>
          <w:sz w:val="44"/>
          <w:szCs w:val="44"/>
          <w:highlight w:val="none"/>
        </w:rPr>
        <w:t>五部分 附表</w:t>
      </w:r>
      <w:bookmarkEnd w:id="53"/>
      <w:bookmarkEnd w:id="54"/>
      <w:bookmarkStart w:id="55" w:name="_Toc15396619"/>
    </w:p>
    <w:p>
      <w:pPr>
        <w:pStyle w:val="16"/>
        <w:pageBreakBefore w:val="0"/>
        <w:widowControl w:val="0"/>
        <w:kinsoku/>
        <w:wordWrap/>
        <w:overflowPunct/>
        <w:topLinePunct w:val="0"/>
        <w:autoSpaceDE/>
        <w:autoSpaceDN/>
        <w:bidi w:val="0"/>
        <w:adjustRightInd/>
        <w:snapToGrid/>
        <w:spacing w:after="0" w:line="576" w:lineRule="exact"/>
        <w:textAlignment w:val="auto"/>
        <w:rPr>
          <w:rFonts w:hint="eastAsia"/>
        </w:rPr>
      </w:pPr>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b w:val="0"/>
          <w:color w:val="auto"/>
          <w:highlight w:val="none"/>
        </w:rPr>
        <w:t>一、收</w:t>
      </w:r>
      <w:r>
        <w:rPr>
          <w:rStyle w:val="31"/>
          <w:rFonts w:hint="eastAsia" w:ascii="仿宋_GB2312" w:hAnsi="仿宋_GB2312" w:eastAsia="仿宋_GB2312" w:cs="仿宋_GB2312"/>
          <w:b w:val="0"/>
          <w:bCs w:val="0"/>
          <w:color w:val="auto"/>
          <w:highlight w:val="none"/>
        </w:rPr>
        <w:t>入支出决算总表</w:t>
      </w:r>
      <w:bookmarkEnd w:id="55"/>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rPr>
      </w:pPr>
      <w:bookmarkStart w:id="56" w:name="_Toc15396620"/>
      <w:r>
        <w:rPr>
          <w:rFonts w:hint="eastAsia" w:ascii="仿宋_GB2312" w:hAnsi="仿宋_GB2312" w:eastAsia="仿宋_GB2312" w:cs="仿宋_GB2312"/>
          <w:b w:val="0"/>
          <w:color w:val="auto"/>
          <w:highlight w:val="none"/>
        </w:rPr>
        <w:t>二、收</w:t>
      </w:r>
      <w:r>
        <w:rPr>
          <w:rStyle w:val="31"/>
          <w:rFonts w:hint="eastAsia" w:ascii="仿宋_GB2312" w:hAnsi="仿宋_GB2312" w:eastAsia="仿宋_GB2312" w:cs="仿宋_GB2312"/>
          <w:b w:val="0"/>
          <w:bCs w:val="0"/>
          <w:color w:val="auto"/>
          <w:highlight w:val="none"/>
        </w:rPr>
        <w:t>入决算表</w:t>
      </w:r>
      <w:bookmarkEnd w:id="56"/>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rPr>
      </w:pPr>
      <w:bookmarkStart w:id="57" w:name="_Toc15396621"/>
      <w:r>
        <w:rPr>
          <w:rStyle w:val="31"/>
          <w:rFonts w:hint="eastAsia" w:ascii="仿宋_GB2312" w:hAnsi="仿宋_GB2312" w:eastAsia="仿宋_GB2312" w:cs="仿宋_GB2312"/>
          <w:b w:val="0"/>
          <w:bCs w:val="0"/>
          <w:color w:val="auto"/>
          <w:highlight w:val="none"/>
        </w:rPr>
        <w:t>三、</w:t>
      </w:r>
      <w:r>
        <w:rPr>
          <w:rFonts w:hint="eastAsia" w:ascii="仿宋_GB2312" w:hAnsi="仿宋_GB2312" w:eastAsia="仿宋_GB2312" w:cs="仿宋_GB2312"/>
          <w:b w:val="0"/>
          <w:color w:val="auto"/>
          <w:highlight w:val="none"/>
        </w:rPr>
        <w:t>支</w:t>
      </w:r>
      <w:r>
        <w:rPr>
          <w:rStyle w:val="31"/>
          <w:rFonts w:hint="eastAsia" w:ascii="仿宋_GB2312" w:hAnsi="仿宋_GB2312" w:eastAsia="仿宋_GB2312" w:cs="仿宋_GB2312"/>
          <w:b w:val="0"/>
          <w:bCs w:val="0"/>
          <w:color w:val="auto"/>
          <w:highlight w:val="none"/>
        </w:rPr>
        <w:t>出决算表</w:t>
      </w:r>
      <w:bookmarkEnd w:id="57"/>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b w:val="0"/>
          <w:color w:val="auto"/>
          <w:highlight w:val="none"/>
        </w:rPr>
      </w:pPr>
      <w:bookmarkStart w:id="58" w:name="_Toc15396622"/>
      <w:r>
        <w:rPr>
          <w:rStyle w:val="31"/>
          <w:rFonts w:hint="eastAsia" w:ascii="仿宋_GB2312" w:hAnsi="仿宋_GB2312" w:eastAsia="仿宋_GB2312" w:cs="仿宋_GB2312"/>
          <w:b w:val="0"/>
          <w:bCs w:val="0"/>
          <w:color w:val="auto"/>
          <w:highlight w:val="none"/>
        </w:rPr>
        <w:t>四、</w:t>
      </w:r>
      <w:r>
        <w:rPr>
          <w:rFonts w:hint="eastAsia" w:ascii="仿宋_GB2312" w:hAnsi="仿宋_GB2312" w:eastAsia="仿宋_GB2312" w:cs="仿宋_GB2312"/>
          <w:b w:val="0"/>
          <w:color w:val="auto"/>
          <w:highlight w:val="none"/>
        </w:rPr>
        <w:t>财</w:t>
      </w:r>
      <w:r>
        <w:rPr>
          <w:rStyle w:val="31"/>
          <w:rFonts w:hint="eastAsia" w:ascii="仿宋_GB2312" w:hAnsi="仿宋_GB2312" w:eastAsia="仿宋_GB2312" w:cs="仿宋_GB2312"/>
          <w:b w:val="0"/>
          <w:bCs w:val="0"/>
          <w:color w:val="auto"/>
          <w:highlight w:val="none"/>
        </w:rPr>
        <w:t>政拨款收入支出决算总表</w:t>
      </w:r>
      <w:bookmarkEnd w:id="58"/>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Style w:val="31"/>
          <w:rFonts w:hint="eastAsia" w:ascii="仿宋_GB2312" w:hAnsi="仿宋_GB2312" w:eastAsia="仿宋_GB2312" w:cs="仿宋_GB2312"/>
          <w:b w:val="0"/>
          <w:bCs w:val="0"/>
          <w:color w:val="auto"/>
          <w:highlight w:val="none"/>
        </w:rPr>
      </w:pPr>
      <w:bookmarkStart w:id="59" w:name="_Toc15396623"/>
      <w:r>
        <w:rPr>
          <w:rStyle w:val="31"/>
          <w:rFonts w:hint="eastAsia" w:ascii="仿宋_GB2312" w:hAnsi="仿宋_GB2312" w:eastAsia="仿宋_GB2312" w:cs="仿宋_GB2312"/>
          <w:b w:val="0"/>
          <w:bCs w:val="0"/>
          <w:color w:val="auto"/>
          <w:highlight w:val="none"/>
        </w:rPr>
        <w:t>五、</w:t>
      </w:r>
      <w:r>
        <w:rPr>
          <w:rFonts w:hint="eastAsia" w:ascii="仿宋_GB2312" w:hAnsi="仿宋_GB2312" w:eastAsia="仿宋_GB2312" w:cs="仿宋_GB2312"/>
          <w:b w:val="0"/>
          <w:color w:val="auto"/>
          <w:highlight w:val="none"/>
        </w:rPr>
        <w:t>财</w:t>
      </w:r>
      <w:r>
        <w:rPr>
          <w:rStyle w:val="31"/>
          <w:rFonts w:hint="eastAsia" w:ascii="仿宋_GB2312" w:hAnsi="仿宋_GB2312" w:eastAsia="仿宋_GB2312" w:cs="仿宋_GB2312"/>
          <w:b w:val="0"/>
          <w:bCs w:val="0"/>
          <w:color w:val="auto"/>
          <w:highlight w:val="none"/>
        </w:rPr>
        <w:t>政拨款支出决算明细表</w:t>
      </w:r>
      <w:bookmarkEnd w:id="59"/>
      <w:bookmarkStart w:id="60" w:name="_Toc15396624"/>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rPr>
      </w:pPr>
      <w:r>
        <w:rPr>
          <w:rStyle w:val="31"/>
          <w:rFonts w:hint="eastAsia" w:ascii="仿宋_GB2312" w:hAnsi="仿宋_GB2312" w:eastAsia="仿宋_GB2312" w:cs="仿宋_GB2312"/>
          <w:b w:val="0"/>
          <w:bCs w:val="0"/>
          <w:color w:val="auto"/>
          <w:highlight w:val="none"/>
        </w:rPr>
        <w:t>六、</w:t>
      </w:r>
      <w:r>
        <w:rPr>
          <w:rFonts w:hint="eastAsia" w:ascii="仿宋_GB2312" w:hAnsi="仿宋_GB2312" w:eastAsia="仿宋_GB2312" w:cs="仿宋_GB2312"/>
          <w:b w:val="0"/>
          <w:color w:val="auto"/>
          <w:highlight w:val="none"/>
        </w:rPr>
        <w:t>一</w:t>
      </w:r>
      <w:r>
        <w:rPr>
          <w:rStyle w:val="31"/>
          <w:rFonts w:hint="eastAsia" w:ascii="仿宋_GB2312" w:hAnsi="仿宋_GB2312" w:eastAsia="仿宋_GB2312" w:cs="仿宋_GB2312"/>
          <w:b w:val="0"/>
          <w:bCs w:val="0"/>
          <w:color w:val="auto"/>
          <w:highlight w:val="none"/>
        </w:rPr>
        <w:t>般公共预算财政拨款支出决算表</w:t>
      </w:r>
      <w:bookmarkEnd w:id="60"/>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rPr>
      </w:pPr>
      <w:bookmarkStart w:id="61" w:name="_Toc15396625"/>
      <w:r>
        <w:rPr>
          <w:rStyle w:val="31"/>
          <w:rFonts w:hint="eastAsia" w:ascii="仿宋_GB2312" w:hAnsi="仿宋_GB2312" w:eastAsia="仿宋_GB2312" w:cs="仿宋_GB2312"/>
          <w:b w:val="0"/>
          <w:bCs w:val="0"/>
          <w:color w:val="auto"/>
          <w:highlight w:val="none"/>
        </w:rPr>
        <w:t>七、</w:t>
      </w:r>
      <w:r>
        <w:rPr>
          <w:rFonts w:hint="eastAsia" w:ascii="仿宋_GB2312" w:hAnsi="仿宋_GB2312" w:eastAsia="仿宋_GB2312" w:cs="仿宋_GB2312"/>
          <w:b w:val="0"/>
          <w:color w:val="auto"/>
          <w:highlight w:val="none"/>
        </w:rPr>
        <w:t>一</w:t>
      </w:r>
      <w:r>
        <w:rPr>
          <w:rStyle w:val="31"/>
          <w:rFonts w:hint="eastAsia" w:ascii="仿宋_GB2312" w:hAnsi="仿宋_GB2312" w:eastAsia="仿宋_GB2312" w:cs="仿宋_GB2312"/>
          <w:b w:val="0"/>
          <w:bCs w:val="0"/>
          <w:color w:val="auto"/>
          <w:highlight w:val="none"/>
        </w:rPr>
        <w:t>般公共预算财政拨款支出决算明细表</w:t>
      </w:r>
      <w:bookmarkEnd w:id="61"/>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rPr>
      </w:pPr>
      <w:bookmarkStart w:id="62" w:name="_Toc15396626"/>
      <w:r>
        <w:rPr>
          <w:rStyle w:val="31"/>
          <w:rFonts w:hint="eastAsia" w:ascii="仿宋_GB2312" w:hAnsi="仿宋_GB2312" w:eastAsia="仿宋_GB2312" w:cs="仿宋_GB2312"/>
          <w:b w:val="0"/>
          <w:bCs w:val="0"/>
          <w:color w:val="auto"/>
          <w:highlight w:val="none"/>
        </w:rPr>
        <w:t>八、</w:t>
      </w:r>
      <w:r>
        <w:rPr>
          <w:rFonts w:hint="eastAsia" w:ascii="仿宋_GB2312" w:hAnsi="仿宋_GB2312" w:eastAsia="仿宋_GB2312" w:cs="仿宋_GB2312"/>
          <w:b w:val="0"/>
          <w:color w:val="auto"/>
          <w:highlight w:val="none"/>
        </w:rPr>
        <w:t>一</w:t>
      </w:r>
      <w:r>
        <w:rPr>
          <w:rStyle w:val="31"/>
          <w:rFonts w:hint="eastAsia" w:ascii="仿宋_GB2312" w:hAnsi="仿宋_GB2312" w:eastAsia="仿宋_GB2312" w:cs="仿宋_GB2312"/>
          <w:b w:val="0"/>
          <w:bCs w:val="0"/>
          <w:color w:val="auto"/>
          <w:highlight w:val="none"/>
        </w:rPr>
        <w:t>般公共预算财政拨款基本支出决算表</w:t>
      </w:r>
      <w:bookmarkEnd w:id="62"/>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rPr>
      </w:pPr>
      <w:bookmarkStart w:id="63" w:name="_Toc15396627"/>
      <w:r>
        <w:rPr>
          <w:rStyle w:val="31"/>
          <w:rFonts w:hint="eastAsia" w:ascii="仿宋_GB2312" w:hAnsi="仿宋_GB2312" w:eastAsia="仿宋_GB2312" w:cs="仿宋_GB2312"/>
          <w:b w:val="0"/>
          <w:bCs w:val="0"/>
          <w:color w:val="auto"/>
          <w:highlight w:val="none"/>
        </w:rPr>
        <w:t>九、</w:t>
      </w:r>
      <w:r>
        <w:rPr>
          <w:rFonts w:hint="eastAsia" w:ascii="仿宋_GB2312" w:hAnsi="仿宋_GB2312" w:eastAsia="仿宋_GB2312" w:cs="仿宋_GB2312"/>
          <w:b w:val="0"/>
          <w:color w:val="auto"/>
          <w:highlight w:val="none"/>
        </w:rPr>
        <w:t>一</w:t>
      </w:r>
      <w:r>
        <w:rPr>
          <w:rStyle w:val="31"/>
          <w:rFonts w:hint="eastAsia" w:ascii="仿宋_GB2312" w:hAnsi="仿宋_GB2312" w:eastAsia="仿宋_GB2312" w:cs="仿宋_GB2312"/>
          <w:b w:val="0"/>
          <w:bCs w:val="0"/>
          <w:color w:val="auto"/>
          <w:highlight w:val="none"/>
        </w:rPr>
        <w:t>般公共预算财政拨款项目支出决算表</w:t>
      </w:r>
      <w:bookmarkEnd w:id="63"/>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rPr>
      </w:pPr>
      <w:bookmarkStart w:id="64" w:name="_Toc15396628"/>
      <w:r>
        <w:rPr>
          <w:rStyle w:val="31"/>
          <w:rFonts w:hint="eastAsia" w:ascii="仿宋_GB2312" w:hAnsi="仿宋_GB2312" w:eastAsia="仿宋_GB2312" w:cs="仿宋_GB2312"/>
          <w:b w:val="0"/>
          <w:bCs w:val="0"/>
          <w:color w:val="auto"/>
          <w:highlight w:val="none"/>
        </w:rPr>
        <w:t>十、</w:t>
      </w:r>
      <w:bookmarkEnd w:id="64"/>
      <w:r>
        <w:rPr>
          <w:rFonts w:hint="eastAsia" w:ascii="仿宋_GB2312" w:hAnsi="仿宋_GB2312" w:eastAsia="仿宋_GB2312" w:cs="仿宋_GB2312"/>
          <w:b w:val="0"/>
          <w:color w:val="auto"/>
          <w:highlight w:val="none"/>
        </w:rPr>
        <w:t>政</w:t>
      </w:r>
      <w:r>
        <w:rPr>
          <w:rStyle w:val="31"/>
          <w:rFonts w:hint="eastAsia" w:ascii="仿宋_GB2312" w:hAnsi="仿宋_GB2312" w:eastAsia="仿宋_GB2312" w:cs="仿宋_GB2312"/>
          <w:b w:val="0"/>
          <w:bCs w:val="0"/>
          <w:color w:val="auto"/>
          <w:highlight w:val="none"/>
        </w:rPr>
        <w:t>府性基金预算财政拨款收入支出决算表</w:t>
      </w:r>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rPr>
      </w:pPr>
      <w:bookmarkStart w:id="65" w:name="_Toc15396629"/>
      <w:r>
        <w:rPr>
          <w:rStyle w:val="31"/>
          <w:rFonts w:hint="eastAsia" w:ascii="仿宋_GB2312" w:hAnsi="仿宋_GB2312" w:eastAsia="仿宋_GB2312" w:cs="仿宋_GB2312"/>
          <w:b w:val="0"/>
          <w:bCs w:val="0"/>
          <w:color w:val="auto"/>
          <w:highlight w:val="none"/>
        </w:rPr>
        <w:t>十一、</w:t>
      </w:r>
      <w:bookmarkEnd w:id="65"/>
      <w:r>
        <w:rPr>
          <w:rFonts w:hint="eastAsia" w:ascii="仿宋_GB2312" w:hAnsi="仿宋_GB2312" w:eastAsia="仿宋_GB2312" w:cs="仿宋_GB2312"/>
          <w:b w:val="0"/>
          <w:color w:val="auto"/>
          <w:highlight w:val="none"/>
        </w:rPr>
        <w:t>国</w:t>
      </w:r>
      <w:r>
        <w:rPr>
          <w:rStyle w:val="31"/>
          <w:rFonts w:hint="eastAsia" w:ascii="仿宋_GB2312" w:hAnsi="仿宋_GB2312" w:eastAsia="仿宋_GB2312" w:cs="仿宋_GB2312"/>
          <w:b w:val="0"/>
          <w:bCs w:val="0"/>
          <w:color w:val="auto"/>
          <w:highlight w:val="none"/>
        </w:rPr>
        <w:t>有资本经营预算</w:t>
      </w:r>
      <w:r>
        <w:rPr>
          <w:rStyle w:val="31"/>
          <w:rFonts w:hint="eastAsia" w:ascii="仿宋_GB2312" w:hAnsi="仿宋_GB2312" w:eastAsia="仿宋_GB2312" w:cs="仿宋_GB2312"/>
          <w:b w:val="0"/>
          <w:bCs w:val="0"/>
          <w:color w:val="auto"/>
          <w:highlight w:val="none"/>
          <w:lang w:eastAsia="zh-CN"/>
        </w:rPr>
        <w:t>财政拨款收入</w:t>
      </w:r>
      <w:r>
        <w:rPr>
          <w:rStyle w:val="31"/>
          <w:rFonts w:hint="eastAsia" w:ascii="仿宋_GB2312" w:hAnsi="仿宋_GB2312" w:eastAsia="仿宋_GB2312" w:cs="仿宋_GB2312"/>
          <w:b w:val="0"/>
          <w:bCs w:val="0"/>
          <w:color w:val="auto"/>
          <w:highlight w:val="none"/>
        </w:rPr>
        <w:t>支出决算表</w:t>
      </w:r>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rPr>
      </w:pPr>
      <w:bookmarkStart w:id="66" w:name="_Toc15396630"/>
      <w:r>
        <w:rPr>
          <w:rStyle w:val="31"/>
          <w:rFonts w:hint="eastAsia" w:ascii="仿宋_GB2312" w:hAnsi="仿宋_GB2312" w:eastAsia="仿宋_GB2312" w:cs="仿宋_GB2312"/>
          <w:b w:val="0"/>
          <w:bCs w:val="0"/>
          <w:color w:val="auto"/>
          <w:highlight w:val="none"/>
        </w:rPr>
        <w:t>十二、</w:t>
      </w:r>
      <w:bookmarkEnd w:id="66"/>
      <w:r>
        <w:rPr>
          <w:rStyle w:val="31"/>
          <w:rFonts w:hint="eastAsia" w:ascii="仿宋_GB2312" w:hAnsi="仿宋_GB2312" w:eastAsia="仿宋_GB2312" w:cs="仿宋_GB2312"/>
          <w:b w:val="0"/>
          <w:bCs w:val="0"/>
          <w:color w:val="auto"/>
          <w:highlight w:val="none"/>
          <w:lang w:eastAsia="zh-CN"/>
        </w:rPr>
        <w:t>国有资本经营预算财政拨款支出决算表</w:t>
      </w:r>
    </w:p>
    <w:p>
      <w:pPr>
        <w:pStyle w:val="4"/>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color w:val="auto"/>
          <w:highlight w:val="none"/>
          <w:lang w:eastAsia="zh-CN"/>
        </w:rPr>
      </w:pPr>
      <w:bookmarkStart w:id="67" w:name="_Toc15396631"/>
      <w:r>
        <w:rPr>
          <w:rStyle w:val="31"/>
          <w:rFonts w:hint="eastAsia" w:ascii="仿宋_GB2312" w:hAnsi="仿宋_GB2312" w:eastAsia="仿宋_GB2312" w:cs="仿宋_GB2312"/>
          <w:b w:val="0"/>
          <w:bCs w:val="0"/>
          <w:color w:val="auto"/>
          <w:highlight w:val="none"/>
        </w:rPr>
        <w:t>十三、</w:t>
      </w:r>
      <w:bookmarkEnd w:id="67"/>
      <w:r>
        <w:rPr>
          <w:rStyle w:val="31"/>
          <w:rFonts w:hint="eastAsia" w:ascii="仿宋_GB2312" w:hAnsi="仿宋_GB2312" w:eastAsia="仿宋_GB2312" w:cs="仿宋_GB2312"/>
          <w:b w:val="0"/>
          <w:bCs w:val="0"/>
          <w:color w:val="auto"/>
          <w:highlight w:val="none"/>
          <w:lang w:eastAsia="zh-CN"/>
        </w:rPr>
        <w:t>财政拨款“三公”经费支出决算表</w:t>
      </w:r>
    </w:p>
    <w:sectPr>
      <w:footerReference r:id="rId5" w:type="first"/>
      <w:headerReference r:id="rId3" w:type="default"/>
      <w:footerReference r:id="rId4" w:type="default"/>
      <w:pgSz w:w="11906" w:h="16838"/>
      <w:pgMar w:top="2098" w:right="1474" w:bottom="1984" w:left="1587" w:header="851" w:footer="1587" w:gutter="0"/>
      <w:pgBorders>
        <w:top w:val="none" w:sz="0" w:space="0"/>
        <w:left w:val="none" w:sz="0" w:space="0"/>
        <w:bottom w:val="none" w:sz="0" w:space="0"/>
        <w:right w:val="none" w:sz="0" w:space="0"/>
      </w:pgBorders>
      <w:pgNumType w:fmt="decimal"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keepNext w:val="0"/>
                            <w:keepLines w:val="0"/>
                            <w:pageBreakBefore w:val="0"/>
                            <w:widowControl w:val="0"/>
                            <w:kinsoku/>
                            <w:wordWrap/>
                            <w:overflowPunct/>
                            <w:topLinePunct w:val="0"/>
                            <w:bidi w:val="0"/>
                            <w:adjustRightInd/>
                            <w:snapToGrid w:val="0"/>
                            <w:ind w:left="210" w:leftChars="100" w:right="210" w:rightChars="100"/>
                            <w:jc w:val="both"/>
                            <w:textAlignment w:val="auto"/>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keepNext w:val="0"/>
                      <w:keepLines w:val="0"/>
                      <w:pageBreakBefore w:val="0"/>
                      <w:widowControl w:val="0"/>
                      <w:kinsoku/>
                      <w:wordWrap/>
                      <w:overflowPunct/>
                      <w:topLinePunct w:val="0"/>
                      <w:bidi w:val="0"/>
                      <w:adjustRightInd/>
                      <w:snapToGrid w:val="0"/>
                      <w:ind w:left="210" w:leftChars="100" w:right="210" w:rightChars="100"/>
                      <w:jc w:val="both"/>
                      <w:textAlignment w:val="auto"/>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8C2C60"/>
    <w:multiLevelType w:val="singleLevel"/>
    <w:tmpl w:val="E58C2C60"/>
    <w:lvl w:ilvl="0" w:tentative="0">
      <w:start w:val="1"/>
      <w:numFmt w:val="decimal"/>
      <w:suff w:val="nothing"/>
      <w:lvlText w:val="%1、"/>
      <w:lvlJc w:val="left"/>
    </w:lvl>
  </w:abstractNum>
  <w:abstractNum w:abstractNumId="1">
    <w:nsid w:val="1D489D67"/>
    <w:multiLevelType w:val="singleLevel"/>
    <w:tmpl w:val="1D489D67"/>
    <w:lvl w:ilvl="0" w:tentative="0">
      <w:start w:val="1"/>
      <w:numFmt w:val="chineseCounting"/>
      <w:suff w:val="space"/>
      <w:lvlText w:val="第%1部分"/>
      <w:lvlJc w:val="left"/>
      <w:rPr>
        <w:rFonts w:hint="eastAsia"/>
      </w:rPr>
    </w:lvl>
  </w:abstractNum>
  <w:abstractNum w:abstractNumId="2">
    <w:nsid w:val="4BB68EA9"/>
    <w:multiLevelType w:val="singleLevel"/>
    <w:tmpl w:val="4BB68EA9"/>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4A12D21"/>
    <w:rsid w:val="066E0107"/>
    <w:rsid w:val="067B6FED"/>
    <w:rsid w:val="07996F6E"/>
    <w:rsid w:val="0A2032A3"/>
    <w:rsid w:val="0CE67C56"/>
    <w:rsid w:val="0F98263C"/>
    <w:rsid w:val="0FF334F9"/>
    <w:rsid w:val="101860EC"/>
    <w:rsid w:val="10C055FF"/>
    <w:rsid w:val="118107EC"/>
    <w:rsid w:val="13D50BC4"/>
    <w:rsid w:val="14D05839"/>
    <w:rsid w:val="16BB723D"/>
    <w:rsid w:val="196A77C9"/>
    <w:rsid w:val="1BE8440E"/>
    <w:rsid w:val="1D155CEE"/>
    <w:rsid w:val="1FF35744"/>
    <w:rsid w:val="23860B96"/>
    <w:rsid w:val="240371BF"/>
    <w:rsid w:val="263C68E5"/>
    <w:rsid w:val="29FD04D3"/>
    <w:rsid w:val="2A4B1E46"/>
    <w:rsid w:val="2C8A61B5"/>
    <w:rsid w:val="2DF04E50"/>
    <w:rsid w:val="2F040D46"/>
    <w:rsid w:val="319F7F4E"/>
    <w:rsid w:val="31DB5B96"/>
    <w:rsid w:val="3304709D"/>
    <w:rsid w:val="36AA5135"/>
    <w:rsid w:val="36B21B45"/>
    <w:rsid w:val="376D39B2"/>
    <w:rsid w:val="37E16F03"/>
    <w:rsid w:val="38896D41"/>
    <w:rsid w:val="38D469F0"/>
    <w:rsid w:val="3D98207C"/>
    <w:rsid w:val="3E78745D"/>
    <w:rsid w:val="41A944E9"/>
    <w:rsid w:val="448F7ED1"/>
    <w:rsid w:val="44E268DA"/>
    <w:rsid w:val="4A627F82"/>
    <w:rsid w:val="4B0E749A"/>
    <w:rsid w:val="4B4F25DA"/>
    <w:rsid w:val="4BE068DB"/>
    <w:rsid w:val="4D577224"/>
    <w:rsid w:val="4EAB630A"/>
    <w:rsid w:val="4ECE2238"/>
    <w:rsid w:val="537E6D0A"/>
    <w:rsid w:val="57CD44BF"/>
    <w:rsid w:val="5AF92295"/>
    <w:rsid w:val="5CD71FC4"/>
    <w:rsid w:val="683F7593"/>
    <w:rsid w:val="690C1DFD"/>
    <w:rsid w:val="69483323"/>
    <w:rsid w:val="6A911850"/>
    <w:rsid w:val="6AED223A"/>
    <w:rsid w:val="6C4A05C8"/>
    <w:rsid w:val="6E7E3605"/>
    <w:rsid w:val="6F834A4C"/>
    <w:rsid w:val="6FF5CC65"/>
    <w:rsid w:val="70CB2BBE"/>
    <w:rsid w:val="715C0E4B"/>
    <w:rsid w:val="72734D90"/>
    <w:rsid w:val="73AD73D5"/>
    <w:rsid w:val="73B6EB34"/>
    <w:rsid w:val="744731E5"/>
    <w:rsid w:val="76E3355F"/>
    <w:rsid w:val="778769C8"/>
    <w:rsid w:val="79EE5BA4"/>
    <w:rsid w:val="7A785A9B"/>
    <w:rsid w:val="7A894339"/>
    <w:rsid w:val="7AAF5FD7"/>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6">
    <w:name w:val="Body Text"/>
    <w:basedOn w:val="1"/>
    <w:link w:val="28"/>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3"/>
    <w:semiHidden/>
    <w:unhideWhenUsed/>
    <w:qFormat/>
    <w:uiPriority w:val="99"/>
    <w:rPr>
      <w:sz w:val="18"/>
      <w:szCs w:val="18"/>
    </w:rPr>
  </w:style>
  <w:style w:type="paragraph" w:styleId="10">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5">
    <w:name w:val="Body Text First Indent"/>
    <w:qFormat/>
    <w:uiPriority w:val="0"/>
    <w:pPr>
      <w:widowControl w:val="0"/>
      <w:spacing w:after="120"/>
      <w:ind w:firstLine="420" w:firstLineChars="100"/>
      <w:jc w:val="both"/>
    </w:pPr>
    <w:rPr>
      <w:rFonts w:ascii="Times New Roman" w:hAnsi="Times New Roman" w:eastAsia="宋体" w:cs="Times New Roman"/>
      <w:kern w:val="2"/>
      <w:sz w:val="21"/>
      <w:lang w:val="en-US" w:eastAsia="zh-CN" w:bidi="ar-SA"/>
    </w:rPr>
  </w:style>
  <w:style w:type="paragraph" w:styleId="16">
    <w:name w:val="Body Text First Indent 2"/>
    <w:basedOn w:val="7"/>
    <w:unhideWhenUsed/>
    <w:qFormat/>
    <w:uiPriority w:val="99"/>
    <w:pPr>
      <w:ind w:firstLine="420" w:firstLineChars="200"/>
    </w:pPr>
  </w:style>
  <w:style w:type="character" w:styleId="19">
    <w:name w:val="Strong"/>
    <w:basedOn w:val="18"/>
    <w:qFormat/>
    <w:uiPriority w:val="99"/>
    <w:rPr>
      <w:b/>
    </w:rPr>
  </w:style>
  <w:style w:type="character" w:styleId="20">
    <w:name w:val="page number"/>
    <w:basedOn w:val="18"/>
    <w:qFormat/>
    <w:uiPriority w:val="0"/>
  </w:style>
  <w:style w:type="character" w:styleId="21">
    <w:name w:val="Hyperlink"/>
    <w:basedOn w:val="18"/>
    <w:unhideWhenUsed/>
    <w:qFormat/>
    <w:uiPriority w:val="99"/>
    <w:rPr>
      <w:color w:val="0000FF" w:themeColor="hyperlink"/>
      <w:u w:val="single"/>
      <w14:textFill>
        <w14:solidFill>
          <w14:schemeClr w14:val="hlink"/>
        </w14:solidFill>
      </w14:textFill>
    </w:rPr>
  </w:style>
  <w:style w:type="paragraph" w:customStyle="1" w:styleId="22">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3">
    <w:name w:val="Header Char"/>
    <w:basedOn w:val="18"/>
    <w:semiHidden/>
    <w:qFormat/>
    <w:uiPriority w:val="99"/>
    <w:rPr>
      <w:rFonts w:ascii="Times New Roman" w:hAnsi="Times New Roman"/>
      <w:sz w:val="18"/>
      <w:szCs w:val="18"/>
    </w:rPr>
  </w:style>
  <w:style w:type="character" w:customStyle="1" w:styleId="24">
    <w:name w:val="页眉 Char"/>
    <w:link w:val="11"/>
    <w:semiHidden/>
    <w:qFormat/>
    <w:locked/>
    <w:uiPriority w:val="99"/>
    <w:rPr>
      <w:sz w:val="18"/>
    </w:rPr>
  </w:style>
  <w:style w:type="character" w:customStyle="1" w:styleId="25">
    <w:name w:val="Footer Char"/>
    <w:basedOn w:val="18"/>
    <w:semiHidden/>
    <w:qFormat/>
    <w:uiPriority w:val="99"/>
    <w:rPr>
      <w:rFonts w:ascii="Times New Roman" w:hAnsi="Times New Roman"/>
      <w:sz w:val="18"/>
      <w:szCs w:val="18"/>
    </w:rPr>
  </w:style>
  <w:style w:type="character" w:customStyle="1" w:styleId="26">
    <w:name w:val="页脚 Char"/>
    <w:link w:val="10"/>
    <w:qFormat/>
    <w:locked/>
    <w:uiPriority w:val="99"/>
    <w:rPr>
      <w:sz w:val="18"/>
    </w:rPr>
  </w:style>
  <w:style w:type="character" w:customStyle="1" w:styleId="27">
    <w:name w:val="Body Text Char"/>
    <w:basedOn w:val="18"/>
    <w:semiHidden/>
    <w:qFormat/>
    <w:uiPriority w:val="99"/>
    <w:rPr>
      <w:rFonts w:ascii="Times New Roman" w:hAnsi="Times New Roman"/>
      <w:szCs w:val="24"/>
    </w:rPr>
  </w:style>
  <w:style w:type="character" w:customStyle="1" w:styleId="28">
    <w:name w:val="正文文本 Char"/>
    <w:link w:val="6"/>
    <w:qFormat/>
    <w:locked/>
    <w:uiPriority w:val="99"/>
    <w:rPr>
      <w:rFonts w:ascii="仿宋_GB2312" w:hAnsi="Times New Roman" w:eastAsia="仿宋_GB2312"/>
      <w:sz w:val="24"/>
    </w:rPr>
  </w:style>
  <w:style w:type="paragraph" w:styleId="29">
    <w:name w:val="List Paragraph"/>
    <w:basedOn w:val="1"/>
    <w:qFormat/>
    <w:uiPriority w:val="34"/>
    <w:pPr>
      <w:ind w:firstLine="420" w:firstLineChars="200"/>
    </w:pPr>
  </w:style>
  <w:style w:type="character" w:customStyle="1" w:styleId="30">
    <w:name w:val="标题 1 Char"/>
    <w:basedOn w:val="18"/>
    <w:link w:val="3"/>
    <w:qFormat/>
    <w:uiPriority w:val="9"/>
    <w:rPr>
      <w:rFonts w:ascii="Times New Roman" w:hAnsi="Times New Roman"/>
      <w:b/>
      <w:bCs/>
      <w:kern w:val="44"/>
      <w:sz w:val="44"/>
      <w:szCs w:val="44"/>
    </w:rPr>
  </w:style>
  <w:style w:type="character" w:customStyle="1" w:styleId="31">
    <w:name w:val="标题 2 Char"/>
    <w:basedOn w:val="18"/>
    <w:link w:val="4"/>
    <w:qFormat/>
    <w:uiPriority w:val="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Char"/>
    <w:basedOn w:val="18"/>
    <w:link w:val="9"/>
    <w:semiHidden/>
    <w:qFormat/>
    <w:uiPriority w:val="99"/>
    <w:rPr>
      <w:rFonts w:ascii="Times New Roman" w:hAnsi="Times New Roman"/>
      <w:kern w:val="2"/>
      <w:sz w:val="18"/>
      <w:szCs w:val="18"/>
    </w:rPr>
  </w:style>
  <w:style w:type="character" w:customStyle="1" w:styleId="34">
    <w:name w:val="标题 3 Char"/>
    <w:basedOn w:val="18"/>
    <w:link w:val="5"/>
    <w:qFormat/>
    <w:uiPriority w:val="9"/>
    <w:rPr>
      <w:rFonts w:ascii="Times New Roman" w:hAnsi="Times New Roman"/>
      <w:b/>
      <w:bCs/>
      <w:kern w:val="2"/>
      <w:sz w:val="32"/>
      <w:szCs w:val="32"/>
    </w:rPr>
  </w:style>
  <w:style w:type="paragraph" w:customStyle="1" w:styleId="35">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37">
    <w:name w:val="font71"/>
    <w:basedOn w:val="18"/>
    <w:qFormat/>
    <w:uiPriority w:val="0"/>
    <w:rPr>
      <w:rFonts w:hint="default" w:ascii="Times New Roman" w:hAnsi="Times New Roman" w:eastAsia="楷体_GB2312" w:cs="Times New Roman"/>
      <w:sz w:val="28"/>
      <w:szCs w:val="24"/>
    </w:rPr>
  </w:style>
  <w:style w:type="character" w:customStyle="1" w:styleId="38">
    <w:name w:val="CharStyle46"/>
    <w:basedOn w:val="18"/>
    <w:qFormat/>
    <w:uiPriority w:val="0"/>
    <w:rPr>
      <w:rFonts w:ascii="Arial" w:hAnsi="Arial" w:eastAsia="Arial" w:cs="Arial"/>
      <w:sz w:val="24"/>
      <w:szCs w:val="24"/>
    </w:rPr>
  </w:style>
  <w:style w:type="paragraph" w:customStyle="1" w:styleId="39">
    <w:name w:val=" Char Char Char Char Char Char Char Char Char Char Char Char Char Char1 Char 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a:t>
            </a:r>
            <a:r>
              <a:rPr lang="en-US" altLang="zh-CN"/>
              <a:t>1  </a:t>
            </a:r>
            <a:r>
              <a:rPr altLang="en-US"/>
              <a:t>收、支决算总计变动情况图</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c:v>
                </c:pt>
              </c:strCache>
            </c:strRef>
          </c:tx>
          <c:spPr>
            <a:solidFill>
              <a:schemeClr val="accent1"/>
            </a:solidFill>
            <a:ln>
              <a:noFill/>
            </a:ln>
            <a:effectLst/>
          </c:spPr>
          <c:invertIfNegative val="0"/>
          <c:dLbls>
            <c:delete val="1"/>
          </c:dLbls>
          <c:cat>
            <c:strRef>
              <c:f>Sheet1!$A$2:$A$3</c:f>
              <c:strCache>
                <c:ptCount val="2"/>
                <c:pt idx="0">
                  <c:v>2021年（万元）</c:v>
                </c:pt>
                <c:pt idx="1">
                  <c:v>2022年（万元）</c:v>
                </c:pt>
              </c:strCache>
            </c:strRef>
          </c:cat>
          <c:val>
            <c:numRef>
              <c:f>Sheet1!$B$2:$B$3</c:f>
              <c:numCache>
                <c:formatCode>General</c:formatCode>
                <c:ptCount val="2"/>
                <c:pt idx="0">
                  <c:v>183.66</c:v>
                </c:pt>
                <c:pt idx="1">
                  <c:v>195.64</c:v>
                </c:pt>
              </c:numCache>
            </c:numRef>
          </c:val>
        </c:ser>
        <c:ser>
          <c:idx val="1"/>
          <c:order val="1"/>
          <c:tx>
            <c:strRef>
              <c:f>Sheet1!$C$1</c:f>
              <c:strCache>
                <c:ptCount val="1"/>
                <c:pt idx="0">
                  <c:v>支</c:v>
                </c:pt>
              </c:strCache>
            </c:strRef>
          </c:tx>
          <c:spPr>
            <a:solidFill>
              <a:schemeClr val="accent2"/>
            </a:solidFill>
            <a:ln>
              <a:noFill/>
            </a:ln>
            <a:effectLst/>
          </c:spPr>
          <c:invertIfNegative val="0"/>
          <c:dLbls>
            <c:delete val="1"/>
          </c:dLbls>
          <c:cat>
            <c:strRef>
              <c:f>Sheet1!$A$2:$A$3</c:f>
              <c:strCache>
                <c:ptCount val="2"/>
                <c:pt idx="0">
                  <c:v>2021年（万元）</c:v>
                </c:pt>
                <c:pt idx="1">
                  <c:v>2022年（万元）</c:v>
                </c:pt>
              </c:strCache>
            </c:strRef>
          </c:cat>
          <c:val>
            <c:numRef>
              <c:f>Sheet1!$C$2:$C$3</c:f>
              <c:numCache>
                <c:formatCode>General</c:formatCode>
                <c:ptCount val="2"/>
                <c:pt idx="0">
                  <c:v>183.66</c:v>
                </c:pt>
                <c:pt idx="1">
                  <c:v>195.64</c:v>
                </c:pt>
              </c:numCache>
            </c:numRef>
          </c:val>
        </c:ser>
        <c:dLbls>
          <c:showLegendKey val="0"/>
          <c:showVal val="0"/>
          <c:showCatName val="0"/>
          <c:showSerName val="0"/>
          <c:showPercent val="0"/>
          <c:showBubbleSize val="0"/>
        </c:dLbls>
        <c:gapWidth val="246"/>
        <c:overlap val="-28"/>
        <c:axId val="725059663"/>
        <c:axId val="345880325"/>
      </c:barChart>
      <c:catAx>
        <c:axId val="72505966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5880325"/>
        <c:crosses val="autoZero"/>
        <c:auto val="1"/>
        <c:lblAlgn val="ctr"/>
        <c:lblOffset val="100"/>
        <c:noMultiLvlLbl val="0"/>
      </c:catAx>
      <c:valAx>
        <c:axId val="345880325"/>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50596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a:t>
            </a:r>
            <a:r>
              <a:rPr lang="en-US" altLang="zh-CN"/>
              <a:t>2 </a:t>
            </a:r>
            <a:r>
              <a:rPr altLang="en-US"/>
              <a:t>收入决算结构图</a:t>
            </a:r>
            <a:endParaRPr altLang="en-US"/>
          </a:p>
        </c:rich>
      </c:tx>
      <c:layout/>
      <c:overlay val="0"/>
      <c:spPr>
        <a:noFill/>
        <a:ln>
          <a:noFill/>
        </a:ln>
        <a:effectLst/>
      </c:spPr>
    </c:title>
    <c:autoTitleDeleted val="0"/>
    <c:plotArea>
      <c:layout/>
      <c:pieChart>
        <c:varyColors val="1"/>
        <c:ser>
          <c:idx val="0"/>
          <c:order val="0"/>
          <c:tx>
            <c:strRef>
              <c:f>Sheet1!$B$1</c:f>
              <c:strCache>
                <c:ptCount val="1"/>
                <c:pt idx="0">
                  <c:v>一般公共预算财政拨款收入</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Pt>
            <c:idx val="7"/>
            <c:bubble3D val="0"/>
            <c:spPr>
              <a:solidFill>
                <a:schemeClr val="accent2">
                  <a:lumMod val="60000"/>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100</c:v>
                </c:pt>
                <c:pt idx="1">
                  <c:v>0</c:v>
                </c:pt>
                <c:pt idx="2">
                  <c:v>0</c:v>
                </c:pt>
                <c:pt idx="3">
                  <c:v>0</c:v>
                </c:pt>
                <c:pt idx="4">
                  <c:v>0</c:v>
                </c:pt>
                <c:pt idx="5">
                  <c:v>0</c:v>
                </c:pt>
                <c:pt idx="6">
                  <c:v>0</c:v>
                </c:pt>
                <c:pt idx="7">
                  <c:v>0</c:v>
                </c:pt>
              </c:numCache>
            </c:numRef>
          </c:val>
        </c:ser>
        <c:ser>
          <c:idx val="1"/>
          <c:order val="1"/>
          <c:tx>
            <c:strRef>
              <c:f>Sheet1!#REF!</c:f>
              <c:strCache>
                <c:ptCount val="1"/>
                <c:pt idx="0">
                  <c:v/>
                </c:pt>
              </c:strCache>
            </c:strRef>
          </c:tx>
          <c:spPr>
            <a:effectLst/>
          </c:spPr>
          <c:explosion val="0"/>
          <c:dPt>
            <c:idx val="0"/>
            <c:bubble3D val="0"/>
            <c:spPr>
              <a:solidFill>
                <a:schemeClr val="accent1"/>
              </a:solidFill>
              <a:ln>
                <a:noFill/>
              </a:ln>
              <a:effectLst/>
            </c:spPr>
          </c:dPt>
          <c:dLbls>
            <c:delete val="1"/>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effectLst/>
          </c:spPr>
          <c:explosion val="0"/>
          <c:dPt>
            <c:idx val="0"/>
            <c:bubble3D val="0"/>
            <c:spPr>
              <a:solidFill>
                <a:schemeClr val="accent1"/>
              </a:solidFill>
              <a:ln>
                <a:noFill/>
              </a:ln>
              <a:effectLst/>
            </c:spPr>
          </c:dPt>
          <c:dLbls>
            <c:delete val="1"/>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Sheet1!#REF!</c:f>
              <c:numCache>
                <c:formatCode>General</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a:t>
            </a:r>
            <a:r>
              <a:rPr lang="en-US" altLang="zh-CN"/>
              <a:t>3  </a:t>
            </a:r>
            <a:r>
              <a:rPr altLang="en-US"/>
              <a:t>支出决算结构图</a:t>
            </a:r>
            <a:endParaRPr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93.35</c:v>
                </c:pt>
                <c:pt idx="1">
                  <c:v>6.64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a:t>
            </a:r>
            <a:r>
              <a:rPr lang="en-US" altLang="zh-CN"/>
              <a:t>4 </a:t>
            </a:r>
            <a:r>
              <a:rPr altLang="en-US"/>
              <a:t>财政拨款收、支决算总计变动情况</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c:v>
                </c:pt>
              </c:strCache>
            </c:strRef>
          </c:tx>
          <c:spPr>
            <a:solidFill>
              <a:schemeClr val="accent1"/>
            </a:solidFill>
            <a:ln>
              <a:noFill/>
            </a:ln>
            <a:effectLst/>
          </c:spPr>
          <c:invertIfNegative val="0"/>
          <c:dLbls>
            <c:delete val="1"/>
          </c:dLbls>
          <c:cat>
            <c:strRef>
              <c:f>Sheet1!$A$2:$A$3</c:f>
              <c:strCache>
                <c:ptCount val="2"/>
                <c:pt idx="0">
                  <c:v>2021年（万元）</c:v>
                </c:pt>
                <c:pt idx="1">
                  <c:v>2022年（万元）</c:v>
                </c:pt>
              </c:strCache>
            </c:strRef>
          </c:cat>
          <c:val>
            <c:numRef>
              <c:f>Sheet1!$B$2:$B$3</c:f>
              <c:numCache>
                <c:formatCode>General</c:formatCode>
                <c:ptCount val="2"/>
                <c:pt idx="0">
                  <c:v>183.66</c:v>
                </c:pt>
                <c:pt idx="1">
                  <c:v>195.64</c:v>
                </c:pt>
              </c:numCache>
            </c:numRef>
          </c:val>
        </c:ser>
        <c:ser>
          <c:idx val="1"/>
          <c:order val="1"/>
          <c:tx>
            <c:strRef>
              <c:f>Sheet1!$C$1</c:f>
              <c:strCache>
                <c:ptCount val="1"/>
                <c:pt idx="0">
                  <c:v>支</c:v>
                </c:pt>
              </c:strCache>
            </c:strRef>
          </c:tx>
          <c:spPr>
            <a:solidFill>
              <a:schemeClr val="accent2"/>
            </a:solidFill>
            <a:ln>
              <a:noFill/>
            </a:ln>
            <a:effectLst/>
          </c:spPr>
          <c:invertIfNegative val="0"/>
          <c:dLbls>
            <c:delete val="1"/>
          </c:dLbls>
          <c:cat>
            <c:strRef>
              <c:f>Sheet1!$A$2:$A$3</c:f>
              <c:strCache>
                <c:ptCount val="2"/>
                <c:pt idx="0">
                  <c:v>2021年（万元）</c:v>
                </c:pt>
                <c:pt idx="1">
                  <c:v>2022年（万元）</c:v>
                </c:pt>
              </c:strCache>
            </c:strRef>
          </c:cat>
          <c:val>
            <c:numRef>
              <c:f>Sheet1!$C$2:$C$3</c:f>
              <c:numCache>
                <c:formatCode>General</c:formatCode>
                <c:ptCount val="2"/>
                <c:pt idx="0">
                  <c:v>183.64</c:v>
                </c:pt>
                <c:pt idx="1">
                  <c:v>195.64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2021年（万元）</c:v>
                </c:pt>
                <c:pt idx="1">
                  <c:v>2022年（万元）</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46"/>
        <c:overlap val="-28"/>
        <c:axId val="459947304"/>
        <c:axId val="499055195"/>
      </c:barChart>
      <c:catAx>
        <c:axId val="4599473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9055195"/>
        <c:crosses val="autoZero"/>
        <c:auto val="1"/>
        <c:lblAlgn val="ctr"/>
        <c:lblOffset val="100"/>
        <c:noMultiLvlLbl val="0"/>
      </c:catAx>
      <c:valAx>
        <c:axId val="499055195"/>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9947304"/>
        <c:crosses val="autoZero"/>
        <c:crossBetween val="between"/>
      </c:valAx>
      <c:spPr>
        <a:noFill/>
        <a:ln>
          <a:noFill/>
        </a:ln>
        <a:effectLst/>
      </c:spPr>
    </c:plotArea>
    <c:legend>
      <c:legendPos val="b"/>
      <c:layout>
        <c:manualLayout>
          <c:xMode val="edge"/>
          <c:yMode val="edge"/>
          <c:x val="0.393518518518519"/>
          <c:y val="0.89232870475756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a:t>
            </a:r>
            <a:r>
              <a:rPr lang="en-US" altLang="zh-CN"/>
              <a:t>5 </a:t>
            </a:r>
            <a:r>
              <a:rPr altLang="en-US"/>
              <a:t>一般公共预算财政</a:t>
            </a:r>
            <a:r>
              <a:rPr altLang="en-US"/>
              <a:t>拨款支出决算变动情况</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c:v>
                </c:pt>
              </c:strCache>
            </c:strRef>
          </c:tx>
          <c:spPr>
            <a:solidFill>
              <a:schemeClr val="accent1"/>
            </a:solidFill>
            <a:ln>
              <a:noFill/>
            </a:ln>
            <a:effectLst/>
          </c:spPr>
          <c:invertIfNegative val="0"/>
          <c:dLbls>
            <c:delete val="1"/>
          </c:dLbls>
          <c:cat>
            <c:strRef>
              <c:f>Sheet1!$A$2:$A$3</c:f>
              <c:strCache>
                <c:ptCount val="2"/>
                <c:pt idx="0">
                  <c:v>2021年（万元）</c:v>
                </c:pt>
                <c:pt idx="1">
                  <c:v>2022年（万元）</c:v>
                </c:pt>
              </c:strCache>
            </c:strRef>
          </c:cat>
          <c:val>
            <c:numRef>
              <c:f>Sheet1!$B$2:$B$3</c:f>
              <c:numCache>
                <c:formatCode>General</c:formatCode>
                <c:ptCount val="2"/>
                <c:pt idx="0">
                  <c:v>183.66</c:v>
                </c:pt>
                <c:pt idx="1">
                  <c:v>195.64</c:v>
                </c:pt>
              </c:numCache>
            </c:numRef>
          </c:val>
        </c:ser>
        <c:ser>
          <c:idx val="1"/>
          <c:order val="1"/>
          <c:tx>
            <c:strRef>
              <c:f>Sheet1!$C$1</c:f>
              <c:strCache>
                <c:ptCount val="1"/>
                <c:pt idx="0">
                  <c:v>支</c:v>
                </c:pt>
              </c:strCache>
            </c:strRef>
          </c:tx>
          <c:spPr>
            <a:solidFill>
              <a:schemeClr val="accent2"/>
            </a:solidFill>
            <a:ln>
              <a:noFill/>
            </a:ln>
            <a:effectLst/>
          </c:spPr>
          <c:invertIfNegative val="0"/>
          <c:dLbls>
            <c:delete val="1"/>
          </c:dLbls>
          <c:cat>
            <c:strRef>
              <c:f>Sheet1!$A$2:$A$3</c:f>
              <c:strCache>
                <c:ptCount val="2"/>
                <c:pt idx="0">
                  <c:v>2021年（万元）</c:v>
                </c:pt>
                <c:pt idx="1">
                  <c:v>2022年（万元）</c:v>
                </c:pt>
              </c:strCache>
            </c:strRef>
          </c:cat>
          <c:val>
            <c:numRef>
              <c:f>Sheet1!$C$2:$C$3</c:f>
              <c:numCache>
                <c:formatCode>General</c:formatCode>
                <c:ptCount val="2"/>
                <c:pt idx="0">
                  <c:v>183.66</c:v>
                </c:pt>
                <c:pt idx="1">
                  <c:v>195.64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2021年（万元）</c:v>
                </c:pt>
                <c:pt idx="1">
                  <c:v>2022年（万元）</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46"/>
        <c:overlap val="-28"/>
        <c:axId val="608843587"/>
        <c:axId val="682822552"/>
      </c:barChart>
      <c:catAx>
        <c:axId val="60884358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2822552"/>
        <c:crosses val="autoZero"/>
        <c:auto val="1"/>
        <c:lblAlgn val="ctr"/>
        <c:lblOffset val="100"/>
        <c:noMultiLvlLbl val="0"/>
      </c:catAx>
      <c:valAx>
        <c:axId val="682822552"/>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8843587"/>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a:t>
            </a:r>
            <a:r>
              <a:rPr lang="en-US" altLang="zh-CN"/>
              <a:t>6 </a:t>
            </a:r>
            <a:r>
              <a:rPr altLang="en-US"/>
              <a:t>一般公共预算财政</a:t>
            </a:r>
            <a:r>
              <a:rPr altLang="en-US"/>
              <a:t>拨款支出决算结构</a:t>
            </a:r>
            <a:endParaRPr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1">
                  <a:lumMod val="60000"/>
                </a:schemeClr>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一般公共服务支出</c:v>
                </c:pt>
                <c:pt idx="1">
                  <c:v>教育支出</c:v>
                </c:pt>
                <c:pt idx="2">
                  <c:v>科学技术支出</c:v>
                </c:pt>
                <c:pt idx="3">
                  <c:v>文化旅游体育与传媒支出</c:v>
                </c:pt>
                <c:pt idx="4">
                  <c:v>社会保障和就业支出</c:v>
                </c:pt>
                <c:pt idx="5">
                  <c:v>卫生健康支出</c:v>
                </c:pt>
                <c:pt idx="6">
                  <c:v>住房保障支出</c:v>
                </c:pt>
              </c:strCache>
            </c:strRef>
          </c:cat>
          <c:val>
            <c:numRef>
              <c:f>Sheet1!$B$2:$B$8</c:f>
              <c:numCache>
                <c:formatCode>0.00%</c:formatCode>
                <c:ptCount val="7"/>
                <c:pt idx="0">
                  <c:v>0.8735</c:v>
                </c:pt>
                <c:pt idx="1">
                  <c:v>0</c:v>
                </c:pt>
                <c:pt idx="2">
                  <c:v>0</c:v>
                </c:pt>
                <c:pt idx="3">
                  <c:v>0</c:v>
                </c:pt>
                <c:pt idx="4">
                  <c:v>0.057</c:v>
                </c:pt>
                <c:pt idx="5">
                  <c:v>0.0226</c:v>
                </c:pt>
                <c:pt idx="6">
                  <c:v>0.0466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a:t>
            </a:r>
            <a:r>
              <a:rPr lang="en-US" altLang="zh-CN"/>
              <a:t>7  “</a:t>
            </a:r>
            <a:r>
              <a:rPr altLang="en-US"/>
              <a:t>三公</a:t>
            </a:r>
            <a:r>
              <a:rPr lang="en-US" altLang="zh-CN"/>
              <a:t>”</a:t>
            </a:r>
            <a:r>
              <a:rPr altLang="en-US"/>
              <a:t>经费财政</a:t>
            </a:r>
            <a:r>
              <a:rPr altLang="en-US"/>
              <a:t>拨款支出结构</a:t>
            </a:r>
            <a:endParaRPr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因公出国（境）费支出决算</c:v>
                </c:pt>
                <c:pt idx="1">
                  <c:v>公务用车购置及运行维护费支出决算</c:v>
                </c:pt>
                <c:pt idx="2">
                  <c:v>公务接待费支出决算</c:v>
                </c:pt>
              </c:strCache>
            </c:strRef>
          </c:cat>
          <c:val>
            <c:numRef>
              <c:f>Sheet1!$B$2:$B$5</c:f>
              <c:numCache>
                <c:formatCode>0%</c:formatCode>
                <c:ptCount val="4"/>
                <c:pt idx="0">
                  <c:v>0</c:v>
                </c:pt>
                <c:pt idx="1">
                  <c:v>0</c:v>
                </c:pt>
                <c:pt idx="2">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38</Pages>
  <Words>14968</Words>
  <Characters>16148</Characters>
  <Lines>61</Lines>
  <Paragraphs>17</Paragraphs>
  <TotalTime>0</TotalTime>
  <ScaleCrop>false</ScaleCrop>
  <LinksUpToDate>false</LinksUpToDate>
  <CharactersWithSpaces>16345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DELL</cp:lastModifiedBy>
  <cp:lastPrinted>2023-07-31T02:35:00Z</cp:lastPrinted>
  <dcterms:modified xsi:type="dcterms:W3CDTF">2023-09-25T09:50:22Z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0653925D980E495BBFDAAE02E17EA562_13</vt:lpwstr>
  </property>
</Properties>
</file>